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23AC" w:rsidRDefault="004323AC">
      <w:pPr>
        <w:pStyle w:val="a4"/>
        <w:rPr>
          <w:sz w:val="24"/>
        </w:rPr>
      </w:pPr>
      <w:r>
        <w:rPr>
          <w:sz w:val="24"/>
        </w:rPr>
        <w:t>ПРОТОКОЛ</w:t>
      </w:r>
    </w:p>
    <w:p w:rsidR="004323AC" w:rsidRDefault="004323AC">
      <w:pPr>
        <w:pStyle w:val="a5"/>
        <w:rPr>
          <w:bCs/>
          <w:sz w:val="24"/>
        </w:rPr>
      </w:pPr>
      <w:r>
        <w:rPr>
          <w:bCs/>
          <w:sz w:val="24"/>
        </w:rPr>
        <w:t>заседания  Комиссии по аккредитации</w:t>
      </w:r>
    </w:p>
    <w:p w:rsidR="004323AC" w:rsidRDefault="004323AC">
      <w:pPr>
        <w:jc w:val="center"/>
      </w:pPr>
      <w:r>
        <w:t xml:space="preserve"> Единой системы оценки соответствия в области промышленной, экологической безопасности, </w:t>
      </w:r>
    </w:p>
    <w:p w:rsidR="004323AC" w:rsidRDefault="004323AC">
      <w:pPr>
        <w:jc w:val="center"/>
        <w:rPr>
          <w:bCs/>
        </w:rPr>
      </w:pPr>
      <w:r>
        <w:t>безопасности в энергетике и строительстве</w:t>
      </w:r>
    </w:p>
    <w:p w:rsidR="004323AC" w:rsidRDefault="004323AC">
      <w:pPr>
        <w:jc w:val="center"/>
        <w:rPr>
          <w:bCs/>
          <w:sz w:val="22"/>
        </w:rPr>
      </w:pPr>
    </w:p>
    <w:p w:rsidR="004323AC" w:rsidRDefault="009909FA">
      <w:pPr>
        <w:rPr>
          <w:bCs/>
        </w:rPr>
      </w:pPr>
      <w:r>
        <w:t>22.11.2019</w:t>
      </w:r>
    </w:p>
    <w:p w:rsidR="004323AC" w:rsidRDefault="004323AC">
      <w:pPr>
        <w:jc w:val="right"/>
      </w:pPr>
      <w:r>
        <w:t>№ СДА-КА–</w:t>
      </w:r>
      <w:r w:rsidR="009457A4">
        <w:t>215-НОАC-006</w:t>
      </w:r>
      <w:r>
        <w:t xml:space="preserve"> </w:t>
      </w:r>
    </w:p>
    <w:p w:rsidR="004323AC" w:rsidRDefault="004323AC">
      <w:pPr>
        <w:pStyle w:val="20"/>
      </w:pPr>
    </w:p>
    <w:p w:rsidR="005236DB" w:rsidRDefault="005236DB">
      <w:pPr>
        <w:pStyle w:val="20"/>
      </w:pPr>
    </w:p>
    <w:p w:rsidR="004323AC" w:rsidRDefault="004323AC">
      <w:pPr>
        <w:pStyle w:val="20"/>
      </w:pPr>
    </w:p>
    <w:p w:rsidR="004323AC" w:rsidRPr="008370D3" w:rsidRDefault="004323AC" w:rsidP="00242E12">
      <w:pPr>
        <w:pStyle w:val="20"/>
        <w:keepNext/>
        <w:keepLines/>
        <w:rPr>
          <w:b w:val="0"/>
          <w:bCs/>
        </w:rPr>
      </w:pPr>
      <w:r w:rsidRPr="005236DB">
        <w:rPr>
          <w:b w:val="0"/>
        </w:rPr>
        <w:t xml:space="preserve">Повестка дня:  рассмотрение документов на аккредитацию в качестве Независимых органов </w:t>
      </w:r>
      <w:r w:rsidRPr="00F0688D">
        <w:rPr>
          <w:b w:val="0"/>
        </w:rPr>
        <w:t xml:space="preserve">по аттестации </w:t>
      </w:r>
      <w:r w:rsidR="00F0688D" w:rsidRPr="00F0688D">
        <w:rPr>
          <w:b w:val="0"/>
        </w:rPr>
        <w:t xml:space="preserve">средств </w:t>
      </w:r>
      <w:r w:rsidR="008370D3" w:rsidRPr="00F0688D">
        <w:rPr>
          <w:b w:val="0"/>
        </w:rPr>
        <w:t>неразрушающего контроля (НОАС</w:t>
      </w:r>
      <w:r w:rsidRPr="00F0688D">
        <w:rPr>
          <w:b w:val="0"/>
        </w:rPr>
        <w:t>) Системы неразрушающего контроля</w:t>
      </w:r>
      <w:r w:rsidRPr="00F0688D">
        <w:rPr>
          <w:b w:val="0"/>
          <w:bCs/>
        </w:rPr>
        <w:t>.</w:t>
      </w:r>
    </w:p>
    <w:p w:rsidR="004323AC" w:rsidRPr="008370D3" w:rsidRDefault="004323AC" w:rsidP="000F1E3F">
      <w:pPr>
        <w:keepNext/>
        <w:keepLines/>
        <w:tabs>
          <w:tab w:val="left" w:pos="12049"/>
        </w:tabs>
        <w:rPr>
          <w:rFonts w:ascii="Arial" w:hAnsi="Arial" w:cs="Arial"/>
        </w:rPr>
      </w:pPr>
    </w:p>
    <w:tbl>
      <w:tblPr>
        <w:tblW w:w="162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115"/>
        <w:gridCol w:w="1843"/>
        <w:gridCol w:w="3000"/>
        <w:gridCol w:w="2879"/>
        <w:gridCol w:w="3493"/>
        <w:gridCol w:w="2968"/>
      </w:tblGrid>
      <w:tr w:rsidR="00C62164">
        <w:trPr>
          <w:cantSplit/>
          <w:tblHeader/>
          <w:jc w:val="center"/>
        </w:trPr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164" w:rsidRDefault="00C62164" w:rsidP="000F1E3F">
            <w:pPr>
              <w:pStyle w:val="2"/>
              <w:keepNext w:val="0"/>
            </w:pPr>
            <w:r>
              <w:t>Организация</w:t>
            </w:r>
            <w:r>
              <w:rPr>
                <w:rStyle w:val="a8"/>
              </w:rPr>
              <w:footnoteReference w:customMarkFollows="1" w:id="2"/>
              <w:t>1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164" w:rsidRDefault="00C62164" w:rsidP="008E5A07">
            <w:pPr>
              <w:keepNext/>
              <w:keepLines/>
              <w:jc w:val="center"/>
              <w:rPr>
                <w:szCs w:val="20"/>
              </w:rPr>
            </w:pPr>
            <w:r>
              <w:t xml:space="preserve">Объекты </w:t>
            </w:r>
            <w:r w:rsidR="00F0688D">
              <w:t>контроля</w:t>
            </w: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164" w:rsidRDefault="00C62164" w:rsidP="008E5A07">
            <w:pPr>
              <w:keepNext/>
              <w:keepLines/>
              <w:jc w:val="center"/>
              <w:rPr>
                <w:szCs w:val="20"/>
              </w:rPr>
            </w:pPr>
            <w:r>
              <w:t>Виды (методы) испытаний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62164" w:rsidRDefault="00F0688D" w:rsidP="008E5A07">
            <w:pPr>
              <w:keepNext/>
              <w:keepLines/>
              <w:jc w:val="center"/>
            </w:pPr>
            <w:r>
              <w:t>Виды средств</w:t>
            </w:r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62164" w:rsidRDefault="00C62164" w:rsidP="008E5A07">
            <w:pPr>
              <w:keepNext/>
              <w:keepLines/>
              <w:jc w:val="center"/>
            </w:pPr>
            <w:r>
              <w:t>Результаты рассмотрения</w:t>
            </w:r>
          </w:p>
        </w:tc>
      </w:tr>
      <w:tr w:rsidR="00C62164">
        <w:trPr>
          <w:trHeight w:val="1120"/>
          <w:jc w:val="center"/>
        </w:trPr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164" w:rsidRPr="00682AFE" w:rsidRDefault="009909FA" w:rsidP="000F1E3F">
            <w:pPr>
              <w:pStyle w:val="1"/>
              <w:keepNext w:val="0"/>
              <w:rPr>
                <w:sz w:val="24"/>
              </w:rPr>
            </w:pPr>
            <w:r w:rsidRPr="00682AFE">
              <w:rPr>
                <w:sz w:val="24"/>
              </w:rPr>
              <w:t>1</w:t>
            </w:r>
            <w:r w:rsidR="00C62164" w:rsidRPr="00682AFE">
              <w:rPr>
                <w:sz w:val="24"/>
              </w:rPr>
              <w:t xml:space="preserve">. </w:t>
            </w:r>
            <w:r w:rsidRPr="00682AFE">
              <w:rPr>
                <w:sz w:val="24"/>
              </w:rPr>
              <w:t>Закрытое акционерное общество "ГИАП-ДИСТцентр"</w:t>
            </w:r>
          </w:p>
          <w:p w:rsidR="00C62164" w:rsidRPr="00682AFE" w:rsidRDefault="00C62164" w:rsidP="000F1E3F">
            <w:pPr>
              <w:pStyle w:val="1"/>
              <w:keepNext w:val="0"/>
              <w:rPr>
                <w:sz w:val="24"/>
              </w:rPr>
            </w:pPr>
          </w:p>
          <w:p w:rsidR="00C62164" w:rsidRDefault="009909FA" w:rsidP="000F1E3F">
            <w:pPr>
              <w:pStyle w:val="1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ЗАО "ГИАП-ДИСТцентр"</w:t>
            </w:r>
            <w:r w:rsidR="00C62164">
              <w:rPr>
                <w:sz w:val="24"/>
                <w:lang w:val="en-US"/>
              </w:rPr>
              <w:t xml:space="preserve"> </w:t>
            </w:r>
            <w:r w:rsidR="00C62164" w:rsidRPr="005236DB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="00C62164" w:rsidRPr="005236DB">
              <w:rPr>
                <w:sz w:val="24"/>
                <w:lang w:val="en-US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164" w:rsidRPr="00C03348" w:rsidRDefault="009909FA" w:rsidP="008E5A07">
            <w:pPr>
              <w:pStyle w:val="a7"/>
              <w:keepNext/>
              <w:keepLines/>
              <w:rPr>
                <w:sz w:val="24"/>
                <w:lang w:val="en-US"/>
              </w:rPr>
            </w:pPr>
            <w:r w:rsidRPr="00682AFE">
              <w:rPr>
                <w:sz w:val="24"/>
              </w:rPr>
              <w:t>127299</w:t>
            </w:r>
            <w:r w:rsidR="00C62164" w:rsidRPr="00682AFE">
              <w:rPr>
                <w:sz w:val="24"/>
              </w:rPr>
              <w:t xml:space="preserve">, </w:t>
            </w:r>
            <w:r w:rsidRPr="00682AFE">
              <w:rPr>
                <w:sz w:val="24"/>
              </w:rPr>
              <w:t xml:space="preserve">Российская Федерация, г. Москва, ул. </w:t>
            </w:r>
            <w:r>
              <w:rPr>
                <w:sz w:val="24"/>
                <w:lang w:val="en-US"/>
              </w:rPr>
              <w:t>Космонавта Волкова, д. 5, корп. 1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164" w:rsidRPr="00682AFE" w:rsidRDefault="009909FA" w:rsidP="008E5A07">
            <w:pPr>
              <w:keepNext/>
              <w:keepLines/>
              <w:rPr>
                <w:szCs w:val="20"/>
              </w:rPr>
            </w:pPr>
            <w:r w:rsidRPr="00682AFE">
              <w:rPr>
                <w:szCs w:val="20"/>
              </w:rPr>
              <w:t>1</w:t>
            </w:r>
            <w:r w:rsidR="00C62164" w:rsidRPr="00682AFE">
              <w:rPr>
                <w:szCs w:val="20"/>
              </w:rPr>
              <w:t xml:space="preserve"> </w:t>
            </w:r>
            <w:r w:rsidR="00682AFE">
              <w:rPr>
                <w:szCs w:val="20"/>
              </w:rPr>
              <w:t>Объекты котлонадзора</w:t>
            </w:r>
          </w:p>
          <w:p w:rsidR="009909FA" w:rsidRPr="00682AFE" w:rsidRDefault="009909FA" w:rsidP="009909FA">
            <w:pPr>
              <w:keepNext/>
              <w:keepLines/>
              <w:rPr>
                <w:szCs w:val="20"/>
              </w:rPr>
            </w:pPr>
            <w:r w:rsidRPr="00682AFE">
              <w:rPr>
                <w:szCs w:val="20"/>
              </w:rPr>
              <w:t>2 Системы га</w:t>
            </w:r>
            <w:r w:rsidR="00682AFE">
              <w:rPr>
                <w:szCs w:val="20"/>
              </w:rPr>
              <w:t>зоснабжения (газораспределения)</w:t>
            </w:r>
          </w:p>
          <w:p w:rsidR="009909FA" w:rsidRPr="00682AFE" w:rsidRDefault="009457A4" w:rsidP="009909FA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3 Подъемные сооружения</w:t>
            </w:r>
          </w:p>
          <w:p w:rsidR="009909FA" w:rsidRPr="00682AFE" w:rsidRDefault="009909FA" w:rsidP="009909FA">
            <w:pPr>
              <w:keepNext/>
              <w:keepLines/>
              <w:rPr>
                <w:szCs w:val="20"/>
              </w:rPr>
            </w:pPr>
            <w:r w:rsidRPr="00682AFE">
              <w:rPr>
                <w:szCs w:val="20"/>
              </w:rPr>
              <w:t>6 Оборудование не</w:t>
            </w:r>
            <w:r w:rsidR="00682AFE">
              <w:rPr>
                <w:szCs w:val="20"/>
              </w:rPr>
              <w:t>фтяной и газовой промышленности</w:t>
            </w:r>
          </w:p>
          <w:p w:rsidR="009909FA" w:rsidRPr="00682AFE" w:rsidRDefault="009909FA" w:rsidP="009909FA">
            <w:pPr>
              <w:keepNext/>
              <w:keepLines/>
              <w:rPr>
                <w:szCs w:val="20"/>
              </w:rPr>
            </w:pPr>
            <w:r w:rsidRPr="00682AFE">
              <w:rPr>
                <w:szCs w:val="20"/>
              </w:rPr>
              <w:t xml:space="preserve">7 Оборудование </w:t>
            </w:r>
            <w:r w:rsidR="00682AFE">
              <w:rPr>
                <w:szCs w:val="20"/>
              </w:rPr>
              <w:t>металлургической промышленности</w:t>
            </w:r>
          </w:p>
          <w:p w:rsidR="009909FA" w:rsidRPr="00682AFE" w:rsidRDefault="009909FA" w:rsidP="009909FA">
            <w:pPr>
              <w:keepNext/>
              <w:keepLines/>
              <w:rPr>
                <w:szCs w:val="20"/>
              </w:rPr>
            </w:pPr>
            <w:r w:rsidRPr="00682AFE">
              <w:rPr>
                <w:szCs w:val="20"/>
              </w:rPr>
              <w:t xml:space="preserve">8 Оборудование взрывопожароопасных </w:t>
            </w:r>
            <w:r w:rsidR="00682AFE">
              <w:rPr>
                <w:szCs w:val="20"/>
              </w:rPr>
              <w:t>и химически опасных производств</w:t>
            </w:r>
          </w:p>
          <w:p w:rsidR="009909FA" w:rsidRPr="00682AFE" w:rsidRDefault="009909FA" w:rsidP="009909FA">
            <w:pPr>
              <w:keepNext/>
              <w:keepLines/>
              <w:rPr>
                <w:szCs w:val="20"/>
              </w:rPr>
            </w:pPr>
            <w:r w:rsidRPr="00682AFE">
              <w:rPr>
                <w:szCs w:val="20"/>
              </w:rPr>
              <w:t>11 Здания и сооружения (строительные объекты)</w:t>
            </w:r>
          </w:p>
          <w:p w:rsidR="00C62164" w:rsidRPr="00682AFE" w:rsidRDefault="00C62164" w:rsidP="009909FA">
            <w:pPr>
              <w:keepNext/>
              <w:keepLines/>
              <w:rPr>
                <w:szCs w:val="20"/>
              </w:rPr>
            </w:pPr>
          </w:p>
          <w:p w:rsidR="00C62164" w:rsidRPr="00682AFE" w:rsidRDefault="00C62164" w:rsidP="008E5A07">
            <w:pPr>
              <w:keepNext/>
              <w:keepLines/>
              <w:spacing w:line="288" w:lineRule="auto"/>
            </w:pP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164" w:rsidRPr="00682AFE" w:rsidRDefault="009909FA" w:rsidP="00EC7FC2">
            <w:pPr>
              <w:keepNext/>
              <w:keepLines/>
              <w:rPr>
                <w:szCs w:val="20"/>
              </w:rPr>
            </w:pPr>
            <w:r>
              <w:rPr>
                <w:szCs w:val="20"/>
                <w:lang w:val="en-US"/>
              </w:rPr>
              <w:lastRenderedPageBreak/>
              <w:t>2.</w:t>
            </w:r>
            <w:r w:rsidR="00C62164" w:rsidRPr="00C62164">
              <w:rPr>
                <w:szCs w:val="20"/>
                <w:lang w:val="en-US"/>
              </w:rPr>
              <w:t xml:space="preserve"> </w:t>
            </w:r>
            <w:r w:rsidR="00682AFE">
              <w:rPr>
                <w:szCs w:val="20"/>
                <w:lang w:val="en-US"/>
              </w:rPr>
              <w:t>Ультразвуковой</w:t>
            </w:r>
          </w:p>
          <w:p w:rsidR="009909FA" w:rsidRDefault="009909FA" w:rsidP="009909FA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3.</w:t>
            </w:r>
            <w:r w:rsidRPr="00C62164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Акустико-эмиссионный</w:t>
            </w:r>
          </w:p>
          <w:p w:rsidR="00C62164" w:rsidRDefault="00C62164" w:rsidP="009909FA">
            <w:pPr>
              <w:keepNext/>
              <w:keepLines/>
              <w:rPr>
                <w:lang w:val="en-US"/>
              </w:rPr>
            </w:pP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164" w:rsidRPr="00682AFE" w:rsidRDefault="009909FA" w:rsidP="008E5A07">
            <w:pPr>
              <w:keepNext/>
              <w:keepLines/>
              <w:rPr>
                <w:szCs w:val="20"/>
              </w:rPr>
            </w:pPr>
            <w:r w:rsidRPr="00682AFE">
              <w:rPr>
                <w:szCs w:val="20"/>
              </w:rPr>
              <w:t>1.</w:t>
            </w:r>
            <w:r w:rsidR="00C62164" w:rsidRPr="00682AFE">
              <w:rPr>
                <w:szCs w:val="20"/>
              </w:rPr>
              <w:t xml:space="preserve"> </w:t>
            </w:r>
            <w:r w:rsidRPr="00682AFE">
              <w:rPr>
                <w:szCs w:val="20"/>
              </w:rPr>
              <w:t>Приборы акустического неразрущающего контроля (код ОКПД2 26.51.66.121)</w:t>
            </w:r>
          </w:p>
          <w:p w:rsidR="00C62164" w:rsidRPr="00682AFE" w:rsidRDefault="00C62164" w:rsidP="009909FA">
            <w:pPr>
              <w:keepNext/>
              <w:keepLines/>
            </w:pPr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164" w:rsidRDefault="009909FA" w:rsidP="008E5A07">
            <w:pPr>
              <w:pStyle w:val="a6"/>
              <w:keepNext/>
              <w:keepLines/>
              <w:rPr>
                <w:rFonts w:eastAsia="Arial Unicode MS"/>
                <w:sz w:val="24"/>
                <w:lang w:val="en-US"/>
              </w:rPr>
            </w:pPr>
            <w:r>
              <w:rPr>
                <w:rFonts w:eastAsia="Arial Unicode MS"/>
                <w:sz w:val="24"/>
                <w:lang w:val="en-US"/>
              </w:rPr>
              <w:t>Аккредитовать</w:t>
            </w:r>
          </w:p>
          <w:p w:rsidR="00C62164" w:rsidRDefault="00C62164" w:rsidP="008E5A07">
            <w:pPr>
              <w:pStyle w:val="a6"/>
              <w:keepNext/>
              <w:keepLines/>
              <w:rPr>
                <w:rFonts w:eastAsia="Arial Unicode MS"/>
                <w:sz w:val="24"/>
                <w:lang w:val="en-US"/>
              </w:rPr>
            </w:pPr>
          </w:p>
        </w:tc>
      </w:tr>
    </w:tbl>
    <w:p w:rsidR="004323AC" w:rsidRDefault="004323AC">
      <w:pPr>
        <w:tabs>
          <w:tab w:val="left" w:pos="12049"/>
        </w:tabs>
        <w:rPr>
          <w:sz w:val="16"/>
          <w:szCs w:val="16"/>
          <w:lang w:val="en-US"/>
        </w:rPr>
      </w:pPr>
    </w:p>
    <w:p w:rsidR="00A37150" w:rsidRPr="00C62164" w:rsidRDefault="00A37150" w:rsidP="00A37150">
      <w:pPr>
        <w:pStyle w:val="a"/>
        <w:widowControl/>
        <w:numPr>
          <w:ilvl w:val="0"/>
          <w:numId w:val="0"/>
        </w:numPr>
        <w:tabs>
          <w:tab w:val="left" w:pos="708"/>
        </w:tabs>
        <w:spacing w:after="0"/>
        <w:ind w:left="4140" w:hanging="4140"/>
        <w:jc w:val="left"/>
        <w:rPr>
          <w:sz w:val="24"/>
          <w:lang w:val="en-US"/>
        </w:rPr>
      </w:pPr>
    </w:p>
    <w:p w:rsidR="00816888" w:rsidRPr="00C62164" w:rsidRDefault="00816888" w:rsidP="00816888">
      <w:pPr>
        <w:ind w:left="4320"/>
        <w:rPr>
          <w:lang w:val="en-US"/>
        </w:rPr>
      </w:pPr>
      <w:r>
        <w:t>Председатель</w:t>
      </w:r>
      <w:r w:rsidRPr="00C62164">
        <w:rPr>
          <w:lang w:val="en-US"/>
        </w:rPr>
        <w:t xml:space="preserve"> </w:t>
      </w:r>
      <w:r>
        <w:t>комиссии</w:t>
      </w:r>
      <w:r w:rsidRPr="00C62164">
        <w:rPr>
          <w:lang w:val="en-US"/>
        </w:rPr>
        <w:t>:</w:t>
      </w:r>
      <w:r w:rsidRPr="00C62164">
        <w:rPr>
          <w:lang w:val="en-US"/>
        </w:rPr>
        <w:tab/>
      </w:r>
      <w:r w:rsidR="009909FA">
        <w:rPr>
          <w:lang w:val="en-US"/>
        </w:rPr>
        <w:t>Н.Н. Коновалов</w:t>
      </w:r>
    </w:p>
    <w:p w:rsidR="00816888" w:rsidRPr="00C62164" w:rsidRDefault="00816888" w:rsidP="00816888">
      <w:pPr>
        <w:rPr>
          <w:lang w:val="en-US"/>
        </w:rPr>
      </w:pPr>
    </w:p>
    <w:p w:rsidR="00816888" w:rsidRDefault="00816888" w:rsidP="00816888">
      <w:pPr>
        <w:ind w:left="4320"/>
      </w:pPr>
      <w:r>
        <w:t>Секретарь</w:t>
      </w:r>
      <w:r w:rsidRPr="00C62164">
        <w:rPr>
          <w:lang w:val="en-US"/>
        </w:rPr>
        <w:t xml:space="preserve"> </w:t>
      </w:r>
      <w:r>
        <w:t>комиссии</w:t>
      </w:r>
      <w:r w:rsidRPr="00C62164">
        <w:rPr>
          <w:lang w:val="en-US"/>
        </w:rPr>
        <w:t>:</w:t>
      </w:r>
      <w:r w:rsidRPr="00C62164">
        <w:rPr>
          <w:lang w:val="en-US"/>
        </w:rPr>
        <w:tab/>
      </w:r>
      <w:r w:rsidR="009909FA">
        <w:rPr>
          <w:lang w:val="en-US"/>
        </w:rPr>
        <w:t>В.С. Вершинин</w:t>
      </w:r>
    </w:p>
    <w:p w:rsidR="004323AC" w:rsidRDefault="004323AC" w:rsidP="00A37150">
      <w:pPr>
        <w:pStyle w:val="aa"/>
        <w:ind w:right="-1090"/>
        <w:jc w:val="left"/>
        <w:rPr>
          <w:b w:val="0"/>
          <w:bCs w:val="0"/>
        </w:rPr>
      </w:pPr>
    </w:p>
    <w:sectPr w:rsidR="004323AC" w:rsidSect="00696898">
      <w:headerReference w:type="default" r:id="rId7"/>
      <w:pgSz w:w="16838" w:h="11906" w:orient="landscape" w:code="9"/>
      <w:pgMar w:top="1258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948A7" w:rsidRDefault="003948A7">
      <w:r>
        <w:separator/>
      </w:r>
    </w:p>
  </w:endnote>
  <w:endnote w:type="continuationSeparator" w:id="1">
    <w:p w:rsidR="003948A7" w:rsidRDefault="003948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948A7" w:rsidRDefault="003948A7">
      <w:r>
        <w:separator/>
      </w:r>
    </w:p>
  </w:footnote>
  <w:footnote w:type="continuationSeparator" w:id="1">
    <w:p w:rsidR="003948A7" w:rsidRDefault="003948A7">
      <w:r>
        <w:continuationSeparator/>
      </w:r>
    </w:p>
  </w:footnote>
  <w:footnote w:id="2">
    <w:p w:rsidR="00C62164" w:rsidRPr="005236DB" w:rsidRDefault="00C62164">
      <w:pPr>
        <w:pStyle w:val="a7"/>
      </w:pPr>
      <w:r w:rsidRPr="005236DB">
        <w:rPr>
          <w:rStyle w:val="a8"/>
        </w:rPr>
        <w:t>1</w:t>
      </w:r>
      <w:r w:rsidRPr="005236DB">
        <w:t xml:space="preserve">  Обозначения после названия организации:   </w:t>
      </w:r>
      <w:r w:rsidRPr="005236DB">
        <w:rPr>
          <w:bCs/>
        </w:rPr>
        <w:t>ПРВ</w:t>
      </w:r>
      <w:r w:rsidRPr="005236DB">
        <w:t xml:space="preserve"> - первичная аккредитация</w:t>
      </w:r>
      <w:r w:rsidRPr="005236DB">
        <w:rPr>
          <w:bCs/>
        </w:rPr>
        <w:t>;  РСШ</w:t>
      </w:r>
      <w:r w:rsidRPr="005236DB">
        <w:t xml:space="preserve"> – расширение области аккредитации;  </w:t>
      </w:r>
      <w:r w:rsidRPr="005236DB">
        <w:rPr>
          <w:bCs/>
        </w:rPr>
        <w:t>ПВТ</w:t>
      </w:r>
      <w:r w:rsidRPr="005236DB">
        <w:t xml:space="preserve"> – повторная аккредитация</w:t>
      </w:r>
    </w:p>
    <w:p w:rsidR="00C62164" w:rsidRDefault="00C62164">
      <w:pPr>
        <w:pStyle w:val="a7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70D3" w:rsidRDefault="008370D3" w:rsidP="002659E7">
    <w:pPr>
      <w:pStyle w:val="a6"/>
      <w:jc w:val="right"/>
    </w:pPr>
    <w:r>
      <w:t xml:space="preserve">Страница </w:t>
    </w:r>
    <w:r w:rsidR="00E40855">
      <w:rPr>
        <w:rStyle w:val="af0"/>
      </w:rPr>
      <w:fldChar w:fldCharType="begin"/>
    </w:r>
    <w:r>
      <w:rPr>
        <w:rStyle w:val="af0"/>
      </w:rPr>
      <w:instrText xml:space="preserve"> PAGE </w:instrText>
    </w:r>
    <w:r w:rsidR="00E40855">
      <w:rPr>
        <w:rStyle w:val="af0"/>
      </w:rPr>
      <w:fldChar w:fldCharType="separate"/>
    </w:r>
    <w:r w:rsidR="009457A4">
      <w:rPr>
        <w:rStyle w:val="af0"/>
        <w:noProof/>
      </w:rPr>
      <w:t>1</w:t>
    </w:r>
    <w:r w:rsidR="00E40855">
      <w:rPr>
        <w:rStyle w:val="af0"/>
      </w:rPr>
      <w:fldChar w:fldCharType="end"/>
    </w:r>
    <w:r>
      <w:rPr>
        <w:rStyle w:val="af0"/>
      </w:rPr>
      <w:t xml:space="preserve"> из </w:t>
    </w:r>
    <w:r w:rsidR="00E40855">
      <w:rPr>
        <w:rStyle w:val="af0"/>
      </w:rPr>
      <w:fldChar w:fldCharType="begin"/>
    </w:r>
    <w:r>
      <w:rPr>
        <w:rStyle w:val="af0"/>
      </w:rPr>
      <w:instrText xml:space="preserve"> NUMPAGES </w:instrText>
    </w:r>
    <w:r w:rsidR="00E40855">
      <w:rPr>
        <w:rStyle w:val="af0"/>
      </w:rPr>
      <w:fldChar w:fldCharType="separate"/>
    </w:r>
    <w:r w:rsidR="009457A4">
      <w:rPr>
        <w:rStyle w:val="af0"/>
        <w:noProof/>
      </w:rPr>
      <w:t>2</w:t>
    </w:r>
    <w:r w:rsidR="00E40855">
      <w:rPr>
        <w:rStyle w:val="af0"/>
      </w:rPr>
      <w:fldChar w:fldCharType="end"/>
    </w:r>
  </w:p>
  <w:p w:rsidR="008370D3" w:rsidRDefault="008370D3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023C47"/>
    <w:multiLevelType w:val="multilevel"/>
    <w:tmpl w:val="47A28E38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0" w:firstLine="0"/>
      </w:pPr>
    </w:lvl>
    <w:lvl w:ilvl="6">
      <w:start w:val="1"/>
      <w:numFmt w:val="decimal"/>
      <w:lvlText w:val="%1.%2.%3.%4.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.%5.%6.%7.%8.%9"/>
      <w:lvlJc w:val="left"/>
      <w:pPr>
        <w:tabs>
          <w:tab w:val="num" w:pos="0"/>
        </w:tabs>
        <w:ind w:left="0" w:firstLine="0"/>
      </w:pPr>
    </w:lvl>
  </w:abstractNum>
  <w:abstractNum w:abstractNumId="1">
    <w:nsid w:val="3C38727F"/>
    <w:multiLevelType w:val="multilevel"/>
    <w:tmpl w:val="6D6067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>
    <w:nsid w:val="61AF4A08"/>
    <w:multiLevelType w:val="multilevel"/>
    <w:tmpl w:val="9DB266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36364"/>
    <w:rsid w:val="00035A6F"/>
    <w:rsid w:val="000F1E3F"/>
    <w:rsid w:val="000F2B02"/>
    <w:rsid w:val="00123FAD"/>
    <w:rsid w:val="001E5719"/>
    <w:rsid w:val="00242E12"/>
    <w:rsid w:val="002659E7"/>
    <w:rsid w:val="003948A7"/>
    <w:rsid w:val="003A6A47"/>
    <w:rsid w:val="0041552F"/>
    <w:rsid w:val="004323AC"/>
    <w:rsid w:val="00485ECD"/>
    <w:rsid w:val="005236DB"/>
    <w:rsid w:val="00535040"/>
    <w:rsid w:val="005B1379"/>
    <w:rsid w:val="0066607A"/>
    <w:rsid w:val="00682AFE"/>
    <w:rsid w:val="00696898"/>
    <w:rsid w:val="0076770B"/>
    <w:rsid w:val="00816888"/>
    <w:rsid w:val="008370D3"/>
    <w:rsid w:val="00865607"/>
    <w:rsid w:val="008E5A07"/>
    <w:rsid w:val="008F5DA9"/>
    <w:rsid w:val="009457A4"/>
    <w:rsid w:val="009909FA"/>
    <w:rsid w:val="009E4E81"/>
    <w:rsid w:val="00A13395"/>
    <w:rsid w:val="00A31A7D"/>
    <w:rsid w:val="00A37150"/>
    <w:rsid w:val="00AB4020"/>
    <w:rsid w:val="00B36364"/>
    <w:rsid w:val="00C03348"/>
    <w:rsid w:val="00C21204"/>
    <w:rsid w:val="00C23425"/>
    <w:rsid w:val="00C62164"/>
    <w:rsid w:val="00CC7E1A"/>
    <w:rsid w:val="00CD145B"/>
    <w:rsid w:val="00E40855"/>
    <w:rsid w:val="00EC7FC2"/>
    <w:rsid w:val="00F068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696898"/>
    <w:rPr>
      <w:sz w:val="24"/>
      <w:szCs w:val="24"/>
    </w:rPr>
  </w:style>
  <w:style w:type="paragraph" w:styleId="1">
    <w:name w:val="heading 1"/>
    <w:basedOn w:val="a0"/>
    <w:next w:val="a0"/>
    <w:qFormat/>
    <w:rsid w:val="00696898"/>
    <w:pPr>
      <w:keepNext/>
      <w:outlineLvl w:val="0"/>
    </w:pPr>
    <w:rPr>
      <w:sz w:val="28"/>
      <w:szCs w:val="20"/>
    </w:rPr>
  </w:style>
  <w:style w:type="paragraph" w:styleId="2">
    <w:name w:val="heading 2"/>
    <w:basedOn w:val="a0"/>
    <w:next w:val="a0"/>
    <w:qFormat/>
    <w:rsid w:val="00696898"/>
    <w:pPr>
      <w:keepNext/>
      <w:jc w:val="center"/>
      <w:outlineLvl w:val="1"/>
    </w:pPr>
    <w:rPr>
      <w:szCs w:val="20"/>
    </w:rPr>
  </w:style>
  <w:style w:type="paragraph" w:styleId="4">
    <w:name w:val="heading 4"/>
    <w:basedOn w:val="a0"/>
    <w:next w:val="a0"/>
    <w:qFormat/>
    <w:rsid w:val="00696898"/>
    <w:pPr>
      <w:keepNext/>
      <w:jc w:val="center"/>
      <w:outlineLvl w:val="3"/>
    </w:pPr>
    <w:rPr>
      <w:b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Title"/>
    <w:basedOn w:val="a0"/>
    <w:qFormat/>
    <w:rsid w:val="00696898"/>
    <w:pPr>
      <w:jc w:val="center"/>
    </w:pPr>
    <w:rPr>
      <w:b/>
      <w:sz w:val="28"/>
      <w:szCs w:val="20"/>
    </w:rPr>
  </w:style>
  <w:style w:type="paragraph" w:styleId="a5">
    <w:name w:val="Subtitle"/>
    <w:basedOn w:val="a0"/>
    <w:qFormat/>
    <w:rsid w:val="00696898"/>
    <w:pPr>
      <w:jc w:val="center"/>
    </w:pPr>
    <w:rPr>
      <w:sz w:val="28"/>
      <w:szCs w:val="20"/>
    </w:rPr>
  </w:style>
  <w:style w:type="paragraph" w:styleId="a6">
    <w:name w:val="header"/>
    <w:basedOn w:val="a0"/>
    <w:rsid w:val="00696898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7">
    <w:name w:val="footnote text"/>
    <w:basedOn w:val="a0"/>
    <w:semiHidden/>
    <w:rsid w:val="00696898"/>
    <w:rPr>
      <w:sz w:val="20"/>
      <w:szCs w:val="20"/>
    </w:rPr>
  </w:style>
  <w:style w:type="paragraph" w:styleId="20">
    <w:name w:val="Body Text 2"/>
    <w:basedOn w:val="a0"/>
    <w:rsid w:val="00696898"/>
    <w:rPr>
      <w:b/>
      <w:szCs w:val="20"/>
    </w:rPr>
  </w:style>
  <w:style w:type="paragraph" w:customStyle="1" w:styleId="10">
    <w:name w:val="ПЗАГ1"/>
    <w:basedOn w:val="a0"/>
    <w:rsid w:val="00696898"/>
    <w:pPr>
      <w:spacing w:before="240" w:after="240"/>
    </w:pPr>
    <w:rPr>
      <w:rFonts w:eastAsia="Tahoma"/>
      <w:b/>
      <w:sz w:val="22"/>
      <w:szCs w:val="20"/>
    </w:rPr>
  </w:style>
  <w:style w:type="character" w:styleId="a8">
    <w:name w:val="footnote reference"/>
    <w:basedOn w:val="a1"/>
    <w:semiHidden/>
    <w:rsid w:val="00696898"/>
    <w:rPr>
      <w:vertAlign w:val="superscript"/>
    </w:rPr>
  </w:style>
  <w:style w:type="character" w:styleId="a9">
    <w:name w:val="Strong"/>
    <w:basedOn w:val="a1"/>
    <w:qFormat/>
    <w:rsid w:val="00696898"/>
    <w:rPr>
      <w:b/>
      <w:bCs/>
    </w:rPr>
  </w:style>
  <w:style w:type="paragraph" w:styleId="aa">
    <w:name w:val="caption"/>
    <w:basedOn w:val="a0"/>
    <w:next w:val="a0"/>
    <w:qFormat/>
    <w:rsid w:val="00696898"/>
    <w:pPr>
      <w:jc w:val="center"/>
    </w:pPr>
    <w:rPr>
      <w:b/>
      <w:bCs/>
      <w:sz w:val="22"/>
      <w:szCs w:val="20"/>
    </w:rPr>
  </w:style>
  <w:style w:type="paragraph" w:styleId="ab">
    <w:name w:val="Body Text Indent"/>
    <w:basedOn w:val="a0"/>
    <w:rsid w:val="00696898"/>
    <w:pPr>
      <w:spacing w:line="288" w:lineRule="auto"/>
      <w:ind w:firstLine="360"/>
    </w:pPr>
    <w:rPr>
      <w:sz w:val="20"/>
    </w:rPr>
  </w:style>
  <w:style w:type="paragraph" w:styleId="ac">
    <w:name w:val="Balloon Text"/>
    <w:basedOn w:val="a0"/>
    <w:semiHidden/>
    <w:rsid w:val="00696898"/>
    <w:rPr>
      <w:rFonts w:ascii="Tahoma" w:hAnsi="Tahoma" w:cs="Tahoma"/>
      <w:sz w:val="16"/>
      <w:szCs w:val="16"/>
    </w:rPr>
  </w:style>
  <w:style w:type="character" w:styleId="ad">
    <w:name w:val="Emphasis"/>
    <w:basedOn w:val="a1"/>
    <w:qFormat/>
    <w:rsid w:val="00696898"/>
    <w:rPr>
      <w:i/>
      <w:iCs/>
    </w:rPr>
  </w:style>
  <w:style w:type="character" w:styleId="ae">
    <w:name w:val="Hyperlink"/>
    <w:basedOn w:val="a1"/>
    <w:rsid w:val="00696898"/>
    <w:rPr>
      <w:color w:val="0000FF"/>
      <w:u w:val="single"/>
    </w:rPr>
  </w:style>
  <w:style w:type="paragraph" w:styleId="af">
    <w:name w:val="footer"/>
    <w:basedOn w:val="a0"/>
    <w:rsid w:val="00696898"/>
    <w:pPr>
      <w:tabs>
        <w:tab w:val="center" w:pos="4677"/>
        <w:tab w:val="right" w:pos="9355"/>
      </w:tabs>
    </w:pPr>
  </w:style>
  <w:style w:type="paragraph" w:customStyle="1" w:styleId="a">
    <w:name w:val="Нумерованный параграф"/>
    <w:basedOn w:val="a0"/>
    <w:rsid w:val="00696898"/>
    <w:pPr>
      <w:widowControl w:val="0"/>
      <w:numPr>
        <w:numId w:val="3"/>
      </w:numPr>
      <w:tabs>
        <w:tab w:val="left" w:pos="5245"/>
      </w:tabs>
      <w:spacing w:after="120"/>
      <w:jc w:val="center"/>
    </w:pPr>
    <w:rPr>
      <w:rFonts w:eastAsia="Tahoma"/>
      <w:sz w:val="28"/>
      <w:szCs w:val="20"/>
    </w:rPr>
  </w:style>
  <w:style w:type="character" w:styleId="af0">
    <w:name w:val="page number"/>
    <w:basedOn w:val="a1"/>
    <w:rsid w:val="002659E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171</Words>
  <Characters>976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>НТЦ</Company>
  <LinksUpToDate>false</LinksUpToDate>
  <CharactersWithSpaces>1145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Kotova</dc:creator>
  <cp:lastModifiedBy>Kotova</cp:lastModifiedBy>
  <cp:revision>5</cp:revision>
  <cp:lastPrinted>2008-07-04T10:51:00Z</cp:lastPrinted>
  <dcterms:created xsi:type="dcterms:W3CDTF">2019-11-22T09:26:00Z</dcterms:created>
  <dcterms:modified xsi:type="dcterms:W3CDTF">2019-12-11T07:49:00Z</dcterms:modified>
</cp:coreProperties>
</file>