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063C88">
      <w:pPr>
        <w:rPr>
          <w:bCs/>
        </w:rPr>
      </w:pPr>
      <w:r>
        <w:t>28.02.2022</w:t>
      </w:r>
    </w:p>
    <w:p w:rsidR="004323AC" w:rsidRDefault="004323AC">
      <w:pPr>
        <w:jc w:val="right"/>
      </w:pPr>
      <w:r>
        <w:t>№ СДА-КА–</w:t>
      </w:r>
      <w:r w:rsidR="00063C88">
        <w:t>241-НОАЛ-177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063C88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063C88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063C88" w:rsidP="008E5A07">
            <w:pPr>
              <w:keepNext/>
              <w:keepLines/>
              <w:jc w:val="center"/>
            </w:pPr>
            <w:r>
              <w:t>Решение комиссии</w:t>
            </w:r>
            <w:bookmarkStart w:id="0" w:name="_GoBack"/>
            <w:bookmarkEnd w:id="0"/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063C88" w:rsidRDefault="00063C88" w:rsidP="000F1E3F">
            <w:pPr>
              <w:pStyle w:val="1"/>
              <w:keepNext w:val="0"/>
              <w:rPr>
                <w:sz w:val="24"/>
              </w:rPr>
            </w:pPr>
            <w:r w:rsidRPr="00063C88">
              <w:rPr>
                <w:sz w:val="24"/>
              </w:rPr>
              <w:t>1</w:t>
            </w:r>
            <w:r w:rsidR="004323AC" w:rsidRPr="00063C88">
              <w:rPr>
                <w:sz w:val="24"/>
              </w:rPr>
              <w:t xml:space="preserve">. </w:t>
            </w:r>
            <w:r w:rsidRPr="00063C88">
              <w:rPr>
                <w:sz w:val="24"/>
              </w:rPr>
              <w:t>Акционерное общество "Научно-производственное объединение "Центральный научно-исследовательский институт технологии машиностроения"</w:t>
            </w:r>
          </w:p>
          <w:p w:rsidR="00C03348" w:rsidRPr="00063C88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063C88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"НПО "ЦНИИТМАШ"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063C88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063C88">
              <w:rPr>
                <w:sz w:val="24"/>
              </w:rPr>
              <w:t>115088</w:t>
            </w:r>
            <w:r w:rsidR="00B36364" w:rsidRPr="00063C88">
              <w:rPr>
                <w:sz w:val="24"/>
              </w:rPr>
              <w:t>,</w:t>
            </w:r>
            <w:r w:rsidR="004323AC" w:rsidRPr="00063C88">
              <w:rPr>
                <w:sz w:val="24"/>
              </w:rPr>
              <w:t xml:space="preserve"> </w:t>
            </w:r>
            <w:r w:rsidRPr="00063C88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063C88" w:rsidRDefault="00063C88" w:rsidP="008E5A07">
            <w:pPr>
              <w:keepNext/>
              <w:keepLines/>
              <w:rPr>
                <w:szCs w:val="20"/>
              </w:rPr>
            </w:pPr>
            <w:r w:rsidRPr="00063C88">
              <w:rPr>
                <w:szCs w:val="20"/>
              </w:rPr>
              <w:t>1.</w:t>
            </w:r>
            <w:r w:rsidR="004323AC" w:rsidRPr="00063C88">
              <w:rPr>
                <w:szCs w:val="20"/>
              </w:rPr>
              <w:t xml:space="preserve"> </w:t>
            </w:r>
            <w:r w:rsidRPr="00063C88">
              <w:rPr>
                <w:szCs w:val="20"/>
              </w:rPr>
              <w:t>Оборудование, работающее под избыточным давлением: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 w:rsidRPr="00063C88">
              <w:rPr>
                <w:szCs w:val="20"/>
              </w:rPr>
              <w:t>2.</w:t>
            </w:r>
            <w:r w:rsidRPr="00063C88">
              <w:rPr>
                <w:szCs w:val="20"/>
              </w:rPr>
              <w:t xml:space="preserve"> </w:t>
            </w:r>
            <w:r w:rsidRPr="00063C88">
              <w:rPr>
                <w:szCs w:val="20"/>
              </w:rPr>
              <w:t>Системы газоснабжения (газораспределения):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 w:rsidRPr="00063C88">
              <w:rPr>
                <w:szCs w:val="20"/>
              </w:rPr>
              <w:t>3.</w:t>
            </w:r>
            <w:r w:rsidRPr="00063C88">
              <w:rPr>
                <w:szCs w:val="20"/>
              </w:rPr>
              <w:t xml:space="preserve"> </w:t>
            </w:r>
            <w:r w:rsidRPr="00063C88">
              <w:rPr>
                <w:szCs w:val="20"/>
              </w:rPr>
              <w:t>Подъемные сооружения: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 w:rsidRPr="00063C88">
              <w:rPr>
                <w:szCs w:val="20"/>
              </w:rPr>
              <w:t>4.</w:t>
            </w:r>
            <w:r w:rsidRPr="00063C88">
              <w:rPr>
                <w:szCs w:val="20"/>
              </w:rPr>
              <w:t xml:space="preserve"> </w:t>
            </w:r>
            <w:r w:rsidRPr="00063C88">
              <w:rPr>
                <w:szCs w:val="20"/>
              </w:rPr>
              <w:t>Объекты горнорудной промышленности: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 w:rsidRPr="00063C88">
              <w:rPr>
                <w:szCs w:val="20"/>
              </w:rPr>
              <w:t>6.</w:t>
            </w:r>
            <w:r w:rsidRPr="00063C88">
              <w:rPr>
                <w:szCs w:val="20"/>
              </w:rPr>
              <w:t xml:space="preserve"> </w:t>
            </w:r>
            <w:r w:rsidRPr="00063C88">
              <w:rPr>
                <w:szCs w:val="20"/>
              </w:rPr>
              <w:t>Оборудование нефтяной и газовой промышленности: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 w:rsidRPr="00063C88">
              <w:rPr>
                <w:szCs w:val="20"/>
              </w:rPr>
              <w:t>7.</w:t>
            </w:r>
            <w:r w:rsidRPr="00063C88">
              <w:rPr>
                <w:szCs w:val="20"/>
              </w:rPr>
              <w:t xml:space="preserve"> </w:t>
            </w:r>
            <w:r w:rsidRPr="00063C88">
              <w:rPr>
                <w:szCs w:val="20"/>
              </w:rPr>
              <w:t>Оборудование металлургической промышленности: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 w:rsidRPr="00063C88">
              <w:rPr>
                <w:szCs w:val="20"/>
              </w:rPr>
              <w:t>8.</w:t>
            </w:r>
            <w:r w:rsidRPr="00063C88">
              <w:rPr>
                <w:szCs w:val="20"/>
              </w:rPr>
              <w:t xml:space="preserve"> </w:t>
            </w:r>
            <w:r w:rsidRPr="00063C88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 w:rsidRPr="00063C88">
              <w:rPr>
                <w:szCs w:val="20"/>
              </w:rPr>
              <w:t>9.</w:t>
            </w:r>
            <w:r w:rsidRPr="00063C88">
              <w:rPr>
                <w:szCs w:val="20"/>
              </w:rPr>
              <w:t xml:space="preserve"> </w:t>
            </w:r>
            <w:r w:rsidRPr="00063C88">
              <w:rPr>
                <w:szCs w:val="20"/>
              </w:rPr>
              <w:t>Объекты железнодорожного транспорта: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 w:rsidRPr="00063C88">
              <w:rPr>
                <w:szCs w:val="20"/>
              </w:rPr>
              <w:t>11.</w:t>
            </w:r>
            <w:r w:rsidRPr="00063C88">
              <w:rPr>
                <w:szCs w:val="20"/>
              </w:rPr>
              <w:t xml:space="preserve"> </w:t>
            </w:r>
            <w:r w:rsidRPr="00063C88">
              <w:rPr>
                <w:szCs w:val="20"/>
              </w:rPr>
              <w:t xml:space="preserve">Здания и сооружения </w:t>
            </w:r>
            <w:r w:rsidRPr="00063C88">
              <w:rPr>
                <w:szCs w:val="20"/>
              </w:rPr>
              <w:lastRenderedPageBreak/>
              <w:t>(строительные объекты):</w:t>
            </w:r>
          </w:p>
          <w:p w:rsidR="00063C88" w:rsidRPr="00C03348" w:rsidRDefault="00063C88" w:rsidP="00063C8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063C88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063C88" w:rsidRDefault="00063C88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Pr="00063C88" w:rsidRDefault="004323AC" w:rsidP="00063C88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063C88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063C88" w:rsidTr="0067249F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88" w:rsidRPr="00063C88" w:rsidRDefault="00063C88" w:rsidP="0067249F">
            <w:pPr>
              <w:pStyle w:val="1"/>
              <w:keepNext w:val="0"/>
              <w:rPr>
                <w:sz w:val="24"/>
              </w:rPr>
            </w:pPr>
            <w:r w:rsidRPr="00063C88">
              <w:rPr>
                <w:sz w:val="24"/>
              </w:rPr>
              <w:lastRenderedPageBreak/>
              <w:t>2</w:t>
            </w:r>
            <w:r w:rsidRPr="00063C88">
              <w:rPr>
                <w:sz w:val="24"/>
              </w:rPr>
              <w:t xml:space="preserve">. </w:t>
            </w:r>
            <w:r w:rsidRPr="00063C88">
              <w:rPr>
                <w:sz w:val="24"/>
              </w:rPr>
              <w:t>Общество с ограниченной ответственностью "Научно-техническая организация "Межрегиональное сотрудничество в области Промышленной безопасности"</w:t>
            </w:r>
          </w:p>
          <w:p w:rsidR="00063C88" w:rsidRPr="00063C88" w:rsidRDefault="00063C88" w:rsidP="0067249F">
            <w:pPr>
              <w:pStyle w:val="1"/>
              <w:keepNext w:val="0"/>
              <w:rPr>
                <w:sz w:val="24"/>
              </w:rPr>
            </w:pPr>
          </w:p>
          <w:p w:rsidR="00063C88" w:rsidRPr="00063C88" w:rsidRDefault="00063C88" w:rsidP="0067249F">
            <w:pPr>
              <w:pStyle w:val="1"/>
              <w:keepNext w:val="0"/>
              <w:rPr>
                <w:sz w:val="24"/>
              </w:rPr>
            </w:pPr>
            <w:r w:rsidRPr="00063C88">
              <w:rPr>
                <w:sz w:val="24"/>
              </w:rPr>
              <w:t>ООО "НТО "Межрегион СПБ"</w:t>
            </w:r>
            <w:r w:rsidRPr="00063C88">
              <w:rPr>
                <w:sz w:val="24"/>
              </w:rPr>
              <w:t xml:space="preserve"> (</w:t>
            </w:r>
            <w:r w:rsidRPr="00063C88">
              <w:rPr>
                <w:sz w:val="24"/>
              </w:rPr>
              <w:t>ПВТ</w:t>
            </w:r>
            <w:r w:rsidRPr="00063C88">
              <w:rPr>
                <w:sz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88" w:rsidRPr="00C03348" w:rsidRDefault="00063C88" w:rsidP="0067249F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063C88">
              <w:rPr>
                <w:sz w:val="24"/>
              </w:rPr>
              <w:t>141402</w:t>
            </w:r>
            <w:r w:rsidRPr="00063C88">
              <w:rPr>
                <w:sz w:val="24"/>
              </w:rPr>
              <w:t xml:space="preserve">, </w:t>
            </w:r>
            <w:r w:rsidRPr="00063C88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88" w:rsidRPr="00063C88" w:rsidRDefault="00063C88" w:rsidP="0067249F">
            <w:pPr>
              <w:keepNext/>
              <w:keepLines/>
              <w:rPr>
                <w:szCs w:val="20"/>
              </w:rPr>
            </w:pPr>
            <w:r w:rsidRPr="00063C88">
              <w:rPr>
                <w:szCs w:val="20"/>
              </w:rPr>
              <w:t>1.</w:t>
            </w:r>
            <w:r w:rsidRPr="00063C88">
              <w:rPr>
                <w:szCs w:val="20"/>
              </w:rPr>
              <w:t xml:space="preserve"> </w:t>
            </w:r>
            <w:r w:rsidRPr="00063C88">
              <w:rPr>
                <w:szCs w:val="20"/>
              </w:rPr>
              <w:t>Оборудование, работающее под избыточным давлением: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 w:rsidRPr="00063C88">
              <w:rPr>
                <w:szCs w:val="20"/>
              </w:rPr>
              <w:t>2.</w:t>
            </w:r>
            <w:r w:rsidRPr="00063C88">
              <w:rPr>
                <w:szCs w:val="20"/>
              </w:rPr>
              <w:t xml:space="preserve"> </w:t>
            </w:r>
            <w:r w:rsidRPr="00063C88">
              <w:rPr>
                <w:szCs w:val="20"/>
              </w:rPr>
              <w:t>Системы газоснабжения (газораспределения):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 w:rsidRPr="00063C88">
              <w:rPr>
                <w:szCs w:val="20"/>
              </w:rPr>
              <w:t>3.</w:t>
            </w:r>
            <w:r w:rsidRPr="00063C88">
              <w:rPr>
                <w:szCs w:val="20"/>
              </w:rPr>
              <w:t xml:space="preserve"> </w:t>
            </w:r>
            <w:r w:rsidRPr="00063C88">
              <w:rPr>
                <w:szCs w:val="20"/>
              </w:rPr>
              <w:t>Подъемные сооружения: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 w:rsidRPr="00063C88">
              <w:rPr>
                <w:szCs w:val="20"/>
              </w:rPr>
              <w:t>4.</w:t>
            </w:r>
            <w:r w:rsidRPr="00063C88">
              <w:rPr>
                <w:szCs w:val="20"/>
              </w:rPr>
              <w:t xml:space="preserve"> </w:t>
            </w:r>
            <w:r w:rsidRPr="00063C88">
              <w:rPr>
                <w:szCs w:val="20"/>
              </w:rPr>
              <w:t>Объекты горнорудной промышленности: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 w:rsidRPr="00063C88">
              <w:rPr>
                <w:szCs w:val="20"/>
              </w:rPr>
              <w:t>5.</w:t>
            </w:r>
            <w:r w:rsidRPr="00063C88">
              <w:rPr>
                <w:szCs w:val="20"/>
              </w:rPr>
              <w:t xml:space="preserve"> </w:t>
            </w:r>
            <w:r w:rsidRPr="00063C88">
              <w:rPr>
                <w:szCs w:val="20"/>
              </w:rPr>
              <w:t>Объекты угольной промышленности: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 w:rsidRPr="00063C88">
              <w:rPr>
                <w:szCs w:val="20"/>
              </w:rPr>
              <w:t>6.</w:t>
            </w:r>
            <w:r w:rsidRPr="00063C88">
              <w:rPr>
                <w:szCs w:val="20"/>
              </w:rPr>
              <w:t xml:space="preserve"> </w:t>
            </w:r>
            <w:r w:rsidRPr="00063C88">
              <w:rPr>
                <w:szCs w:val="20"/>
              </w:rPr>
              <w:t>Оборудование нефтяной и газовой промышленности: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 w:rsidRPr="00063C88">
              <w:rPr>
                <w:szCs w:val="20"/>
              </w:rPr>
              <w:t>7.</w:t>
            </w:r>
            <w:r w:rsidRPr="00063C88">
              <w:rPr>
                <w:szCs w:val="20"/>
              </w:rPr>
              <w:t xml:space="preserve"> </w:t>
            </w:r>
            <w:r w:rsidRPr="00063C88">
              <w:rPr>
                <w:szCs w:val="20"/>
              </w:rPr>
              <w:t>Оборудование металлургической промышленности: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 w:rsidRPr="00063C88">
              <w:rPr>
                <w:szCs w:val="20"/>
              </w:rPr>
              <w:t>8.</w:t>
            </w:r>
            <w:r w:rsidRPr="00063C88">
              <w:rPr>
                <w:szCs w:val="20"/>
              </w:rPr>
              <w:t xml:space="preserve"> </w:t>
            </w:r>
            <w:r w:rsidRPr="00063C88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 w:rsidRPr="00063C88">
              <w:rPr>
                <w:szCs w:val="20"/>
              </w:rPr>
              <w:t>9.</w:t>
            </w:r>
            <w:r w:rsidRPr="00063C88">
              <w:rPr>
                <w:szCs w:val="20"/>
              </w:rPr>
              <w:t xml:space="preserve"> </w:t>
            </w:r>
            <w:r w:rsidRPr="00063C88">
              <w:rPr>
                <w:szCs w:val="20"/>
              </w:rPr>
              <w:t>Объекты железнодорожного транспорта: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 w:rsidRPr="00063C88">
              <w:rPr>
                <w:szCs w:val="20"/>
              </w:rPr>
              <w:t>10.</w:t>
            </w:r>
            <w:r w:rsidRPr="00063C88">
              <w:rPr>
                <w:szCs w:val="20"/>
              </w:rPr>
              <w:t xml:space="preserve"> </w:t>
            </w:r>
            <w:r w:rsidRPr="00063C88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 w:rsidRPr="00063C88">
              <w:rPr>
                <w:szCs w:val="20"/>
              </w:rPr>
              <w:t>11.</w:t>
            </w:r>
            <w:r w:rsidRPr="00063C88">
              <w:rPr>
                <w:szCs w:val="20"/>
              </w:rPr>
              <w:t xml:space="preserve"> </w:t>
            </w:r>
            <w:r w:rsidRPr="00063C88">
              <w:rPr>
                <w:szCs w:val="20"/>
              </w:rPr>
              <w:t>Здания и сооружения (строительные объекты):</w:t>
            </w:r>
          </w:p>
          <w:p w:rsidR="00063C88" w:rsidRPr="00C03348" w:rsidRDefault="00063C88" w:rsidP="00063C8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063C88" w:rsidRPr="00C03348" w:rsidRDefault="00063C88" w:rsidP="00063C88">
            <w:pPr>
              <w:keepNext/>
              <w:keepLines/>
              <w:rPr>
                <w:szCs w:val="20"/>
                <w:lang w:val="en-US"/>
              </w:rPr>
            </w:pPr>
          </w:p>
          <w:p w:rsidR="00063C88" w:rsidRPr="00C03348" w:rsidRDefault="00063C88" w:rsidP="0067249F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88" w:rsidRPr="00063C88" w:rsidRDefault="00063C88" w:rsidP="0067249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10.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Оптический (ОК)</w:t>
            </w:r>
          </w:p>
          <w:p w:rsidR="00063C88" w:rsidRPr="00063C88" w:rsidRDefault="00063C88" w:rsidP="00063C88">
            <w:pPr>
              <w:keepNext/>
              <w:keepLines/>
              <w:rPr>
                <w:szCs w:val="20"/>
              </w:rPr>
            </w:pPr>
            <w:r w:rsidRPr="00063C88">
              <w:rPr>
                <w:szCs w:val="20"/>
              </w:rPr>
              <w:t>Уточнение области аккредитации: кроме оборудования для хранения и переработки растительного сырья</w:t>
            </w:r>
          </w:p>
          <w:p w:rsidR="00063C88" w:rsidRDefault="00063C88" w:rsidP="00063C8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063C88" w:rsidRDefault="00063C88" w:rsidP="00063C88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88" w:rsidRDefault="00063C88" w:rsidP="0067249F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063C88" w:rsidRDefault="00063C88" w:rsidP="0067249F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063C88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lastRenderedPageBreak/>
        <w:t>Секретарь комиссии</w:t>
      </w:r>
      <w:r w:rsidRPr="00A75BD0">
        <w:t>:</w:t>
      </w:r>
      <w:r>
        <w:tab/>
      </w:r>
      <w:r w:rsidR="00063C88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E05" w:rsidRDefault="00925E05">
      <w:r>
        <w:separator/>
      </w:r>
    </w:p>
  </w:endnote>
  <w:endnote w:type="continuationSeparator" w:id="0">
    <w:p w:rsidR="00925E05" w:rsidRDefault="00925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E05" w:rsidRDefault="00925E05">
      <w:r>
        <w:separator/>
      </w:r>
    </w:p>
  </w:footnote>
  <w:footnote w:type="continuationSeparator" w:id="0">
    <w:p w:rsidR="00925E05" w:rsidRDefault="00925E05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063C88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063C88">
      <w:rPr>
        <w:rStyle w:val="af0"/>
        <w:noProof/>
      </w:rPr>
      <w:t>3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63C88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25E05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2022-02-28T08:24:00Z</dcterms:created>
  <dcterms:modified xsi:type="dcterms:W3CDTF">2022-02-28T08:25:00Z</dcterms:modified>
</cp:coreProperties>
</file>