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7B9" w:rsidRPr="00526568" w:rsidRDefault="009267B9" w:rsidP="009267B9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65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9267B9" w:rsidRPr="00526568" w:rsidRDefault="009267B9" w:rsidP="009267B9">
      <w:pPr>
        <w:spacing w:after="0" w:line="12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21A72" w:rsidRPr="00177C44" w:rsidRDefault="009267B9" w:rsidP="00721A72">
      <w:pPr>
        <w:spacing w:after="0" w:line="240" w:lineRule="auto"/>
        <w:ind w:right="-144"/>
        <w:jc w:val="center"/>
        <w:rPr>
          <w:rFonts w:ascii="Times New Roman" w:hAnsi="Times New Roman"/>
          <w:b/>
          <w:sz w:val="28"/>
        </w:rPr>
      </w:pPr>
      <w:r w:rsidRPr="005265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 проекту </w:t>
      </w:r>
      <w:r w:rsidR="003A7E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приказа Ростехнадзора</w:t>
      </w:r>
      <w:r w:rsidRPr="005265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046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F04654" w:rsidRPr="00F04654">
        <w:rPr>
          <w:rFonts w:ascii="Times New Roman" w:hAnsi="Times New Roman"/>
          <w:b/>
          <w:sz w:val="28"/>
        </w:rPr>
        <w:t>О внесении изменений в приказы Федеральной службы по экологическому, технологическому и атомному надзору от 1 декабря 2020 г. № 478, от 15 декабря 2020 г. № 535</w:t>
      </w:r>
      <w:r w:rsidR="00721A72">
        <w:rPr>
          <w:rFonts w:ascii="Times New Roman" w:hAnsi="Times New Roman"/>
          <w:b/>
          <w:sz w:val="28"/>
        </w:rPr>
        <w:t>»</w:t>
      </w:r>
    </w:p>
    <w:p w:rsidR="00DF01D6" w:rsidRPr="00526568" w:rsidRDefault="00DF01D6" w:rsidP="00DF01D6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58E" w:rsidRPr="00F1658E" w:rsidRDefault="005F0959" w:rsidP="006B0272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</w:t>
      </w:r>
      <w:r w:rsidR="003A7E4E" w:rsidRPr="003A7E4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роект приказа </w:t>
      </w:r>
      <w:r w:rsidR="00F1658E" w:rsidRPr="00F1658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Ростехнадзора «О внесении изменений в приказы Федеральной службы по экологическому, технологическому и атомному надзору от 1 декабря 2020 г. № 478, от 15 декабря 2020 г. № 535» (далее – </w:t>
      </w:r>
      <w:r w:rsidR="00F1658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проект </w:t>
      </w:r>
      <w:r w:rsidR="00F1658E" w:rsidRPr="00F1658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приказ</w:t>
      </w:r>
      <w:r w:rsidR="00F1658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="00F1658E" w:rsidRPr="00F1658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) издан в соответствии с пунктом 1 статьи 4 Федерального закона </w:t>
      </w:r>
      <w:r w:rsidR="00F1658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="00F1658E" w:rsidRPr="00F1658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от 21 июля 1997 г. № 116-ФЗ «О промышленной безопасности опасных производственных объектов», </w:t>
      </w:r>
      <w:r w:rsidR="006B0272" w:rsidRPr="006B027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частью 5 статьи 3 Федерального закона </w:t>
      </w:r>
      <w:r w:rsidR="006B027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="006B0272" w:rsidRPr="006B027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от 31 июля 2020 г. № 247-ФЗ «Об обязате</w:t>
      </w:r>
      <w:bookmarkStart w:id="0" w:name="_GoBack"/>
      <w:bookmarkEnd w:id="0"/>
      <w:r w:rsidR="006B0272" w:rsidRPr="006B027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льных требованиях в Российской Федерации»</w:t>
      </w:r>
      <w:r w:rsidR="006B027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r w:rsidR="00F1658E" w:rsidRPr="00F1658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пунктом 1 и подпунктом 5.2.2.16(1) пункта 5 Положения </w:t>
      </w:r>
      <w:r w:rsidR="006B027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="00F1658E" w:rsidRPr="00F1658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 Федеральной службе по экологическому, технологическому </w:t>
      </w:r>
      <w:r w:rsidR="00F1658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="00F1658E" w:rsidRPr="00F1658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 атомному надзору, утвержденного постановлением Правительства Российской Федерации от 30 июля 2004 г. № 401.</w:t>
      </w:r>
    </w:p>
    <w:p w:rsidR="00F1658E" w:rsidRPr="00F1658E" w:rsidRDefault="00F1658E" w:rsidP="006B0272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1658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Проект приказа подготовлен на основании пункта 38 Правил оценки применения обязательных требований, содержащихся в нормативных правовых актах, подготовки, рассмотрения доклада о достижении целей введения обязательных требований и принятия решения о продлении срока действия нормативного правового акта, устанавливающего обязательные требования, или о проведении оценки фактического воздействия нормативного правового акта, устанавливающего обязательные требования, утвержденных постановлением Правительства Российской Федерации от 31 декабря 2020 г.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F1658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№ 2454, по результатам проведения оценки применения обязательных требований, содержащихся в нормативных правовых актах, на 2025 год (пункт 46 Плана проведения оценки применения обязательных требований, содержащихся в нормативных правовых актах, на 2025 год, утвержденного Министром экономического развития Российской Федерации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proofErr w:type="spellStart"/>
      <w:r w:rsidRPr="00F1658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Решетниковым</w:t>
      </w:r>
      <w:proofErr w:type="spellEnd"/>
      <w:r w:rsidRPr="00F1658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М.Г.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F1658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20 августа 2024 г.).</w:t>
      </w:r>
    </w:p>
    <w:p w:rsidR="00F1658E" w:rsidRDefault="00F1658E" w:rsidP="006B0272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1658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Целью издания приказа является внесение изменений в приказ Федеральной службы по экологическому, технологическому и атомному надзору пункте 2 приказа Федеральной службы по экологическому, технологическому и атомному надзору от 1 декабря 2020 г. № 478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F1658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«Об утверждении федеральных норм и правил в области промышленной </w:t>
      </w:r>
      <w:r w:rsidRPr="00F1658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 xml:space="preserve">безопасности «Основные требования к проведению неразрушающего контроля технических устройств, зданий и сооружений на опасных производственных объектах», от 15 декабря 2020 г. № 535 «Об утверждении федеральных норм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F1658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 правил в области промышленной безопасности «Правила осуществления эксплуатационного контроля металла и продления срока службы основных элементов котлов и трубопроводов тепловых электростанций» в части продления срока действия указанных нормативных правовых актов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r w:rsidR="00781B5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F1658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на основании выводов о целесообразности дальнейшего применения обязательных требований, установленных </w:t>
      </w:r>
      <w:r w:rsidR="00F0465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указанными </w:t>
      </w:r>
      <w:r w:rsidRPr="00F1658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приказ</w:t>
      </w:r>
      <w:r w:rsidR="00F0465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ами Ростехнадзора, </w:t>
      </w:r>
      <w:r w:rsidR="00F04654" w:rsidRPr="00F0465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без внесения в них изменений, содержащихся в докладе </w:t>
      </w:r>
      <w:r w:rsidR="00F0465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="00F04654" w:rsidRPr="00F0465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 достижении целей введения обязательных требований</w:t>
      </w:r>
      <w:r w:rsidR="00F0465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 </w:t>
      </w:r>
      <w:r w:rsidR="00F04654" w:rsidRPr="00F0465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На проект доклада получено заключение Минэкономразвития России, подготовленное с учетом поступившей правовой позиции Минюста России, содержащее, в том числе, сведения о согласии с выводом уполномоченного органа о целесообразности дальнейшего применения обязательных требований без внесения изменений </w:t>
      </w:r>
      <w:r w:rsidR="00F0465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="00F04654" w:rsidRPr="00F0465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указанные акты</w:t>
      </w:r>
      <w:r w:rsidR="00F0465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 </w:t>
      </w:r>
    </w:p>
    <w:p w:rsidR="00F1658E" w:rsidRPr="00F1658E" w:rsidRDefault="00F1658E" w:rsidP="006B0272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1658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Издание приказа не повлечет за собой внесение изменений в иные нормативные правовые акты Федеральной службы по экологическому, технологическому и атомному надзору и признания актов Федеральной службы по экологическому, технологическому и атомному надзору утратившими силу.</w:t>
      </w:r>
    </w:p>
    <w:p w:rsidR="00534FCA" w:rsidRPr="00534FCA" w:rsidRDefault="00534FCA" w:rsidP="006B027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FC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положений проекта приказа не повлечет негативных социально-экономических, финансовых и иных последствий, в том числе для субъектов предпринимательской и иной экономической деятельности.</w:t>
      </w:r>
    </w:p>
    <w:p w:rsidR="00534FCA" w:rsidRPr="00534FCA" w:rsidRDefault="00534FCA" w:rsidP="006B027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FC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проекта не потребует выделения дополнительных ассигнований из федерального бюджета.</w:t>
      </w:r>
    </w:p>
    <w:p w:rsidR="00534FCA" w:rsidRDefault="00534FCA" w:rsidP="006B027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приказа не противоречит положениям Договора </w:t>
      </w:r>
      <w:r w:rsidRPr="00534F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Евразийском экономическом союзе, а также положениям иных международных договоров Российской Федерации.</w:t>
      </w:r>
    </w:p>
    <w:p w:rsidR="00534FCA" w:rsidRDefault="00534FCA" w:rsidP="00534FC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7B9" w:rsidRPr="00FC4026" w:rsidRDefault="009267B9" w:rsidP="00534FC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0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9267B9" w:rsidRPr="00FC4026" w:rsidRDefault="009267B9" w:rsidP="009267B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56B" w:rsidRDefault="008C256B"/>
    <w:sectPr w:rsidR="008C256B" w:rsidSect="006B0272">
      <w:headerReference w:type="default" r:id="rId6"/>
      <w:pgSz w:w="11906" w:h="16838"/>
      <w:pgMar w:top="1134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4E0" w:rsidRDefault="005E04E0" w:rsidP="00244E06">
      <w:pPr>
        <w:spacing w:after="0" w:line="240" w:lineRule="auto"/>
      </w:pPr>
      <w:r>
        <w:separator/>
      </w:r>
    </w:p>
  </w:endnote>
  <w:endnote w:type="continuationSeparator" w:id="0">
    <w:p w:rsidR="005E04E0" w:rsidRDefault="005E04E0" w:rsidP="00244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4E0" w:rsidRDefault="005E04E0" w:rsidP="00244E06">
      <w:pPr>
        <w:spacing w:after="0" w:line="240" w:lineRule="auto"/>
      </w:pPr>
      <w:r>
        <w:separator/>
      </w:r>
    </w:p>
  </w:footnote>
  <w:footnote w:type="continuationSeparator" w:id="0">
    <w:p w:rsidR="005E04E0" w:rsidRDefault="005E04E0" w:rsidP="00244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4056075"/>
      <w:docPartObj>
        <w:docPartGallery w:val="Page Numbers (Top of Page)"/>
        <w:docPartUnique/>
      </w:docPartObj>
    </w:sdtPr>
    <w:sdtEndPr/>
    <w:sdtContent>
      <w:p w:rsidR="00244E06" w:rsidRDefault="00244E0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0272">
          <w:rPr>
            <w:noProof/>
          </w:rPr>
          <w:t>2</w:t>
        </w:r>
        <w:r>
          <w:fldChar w:fldCharType="end"/>
        </w:r>
      </w:p>
    </w:sdtContent>
  </w:sdt>
  <w:p w:rsidR="00244E06" w:rsidRDefault="00244E0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F8C"/>
    <w:rsid w:val="00007B86"/>
    <w:rsid w:val="00105CA4"/>
    <w:rsid w:val="00123B54"/>
    <w:rsid w:val="00244E06"/>
    <w:rsid w:val="002B35E9"/>
    <w:rsid w:val="003A7E4E"/>
    <w:rsid w:val="004255D4"/>
    <w:rsid w:val="00470F8C"/>
    <w:rsid w:val="00534FCA"/>
    <w:rsid w:val="005E04E0"/>
    <w:rsid w:val="005F0959"/>
    <w:rsid w:val="00636DB7"/>
    <w:rsid w:val="006508C5"/>
    <w:rsid w:val="006B0272"/>
    <w:rsid w:val="006B0E43"/>
    <w:rsid w:val="006B2E3D"/>
    <w:rsid w:val="006E1854"/>
    <w:rsid w:val="00721A72"/>
    <w:rsid w:val="0074753B"/>
    <w:rsid w:val="00781B5D"/>
    <w:rsid w:val="008C256B"/>
    <w:rsid w:val="009267B9"/>
    <w:rsid w:val="00AA4948"/>
    <w:rsid w:val="00AB279F"/>
    <w:rsid w:val="00B026B8"/>
    <w:rsid w:val="00C258AA"/>
    <w:rsid w:val="00C611F8"/>
    <w:rsid w:val="00CA4844"/>
    <w:rsid w:val="00CC1A84"/>
    <w:rsid w:val="00CD6E4A"/>
    <w:rsid w:val="00CE12AA"/>
    <w:rsid w:val="00CE5E26"/>
    <w:rsid w:val="00DA1607"/>
    <w:rsid w:val="00DF01D6"/>
    <w:rsid w:val="00E15E6B"/>
    <w:rsid w:val="00EA0F6E"/>
    <w:rsid w:val="00F04654"/>
    <w:rsid w:val="00F1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408203-9ED0-4D3F-B7B7-FF0EA3CF2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7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4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4E06"/>
  </w:style>
  <w:style w:type="paragraph" w:styleId="a5">
    <w:name w:val="footer"/>
    <w:basedOn w:val="a"/>
    <w:link w:val="a6"/>
    <w:uiPriority w:val="99"/>
    <w:unhideWhenUsed/>
    <w:rsid w:val="00244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4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Задовская Марина Александровна</dc:creator>
  <cp:keywords/>
  <dc:description/>
  <cp:lastModifiedBy>Васильев Александр Геннадьевич</cp:lastModifiedBy>
  <cp:revision>10</cp:revision>
  <dcterms:created xsi:type="dcterms:W3CDTF">2026-04-07T12:34:00Z</dcterms:created>
  <dcterms:modified xsi:type="dcterms:W3CDTF">2026-06-01T10:29:00Z</dcterms:modified>
</cp:coreProperties>
</file>