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Приказ Ростехнадзора от 09.09.2026 N 326</w:t>
              <w:br/>
              <w:t xml:space="preserve">"Об утверждении Административного регламента по предоставлению государственной услуги "Включение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и снятии таких объектов с учета в связи с выводом из эксплуатации"</w:t>
              <w:br/>
              <w:t xml:space="preserve">(Зарегистрировано в Минюсте России 15.09.2026 N 88282)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15 сентября 2026 г. N 88282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сентября 2026 г. N 326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ПО ПРЕДОСТАВЛЕНИЮ ГОСУДАРСТВЕННОЙ УСЛУГИ "ВКЛЮЧЕНИЕ В РЕЕСТР</w:t>
      </w:r>
    </w:p>
    <w:p>
      <w:pPr>
        <w:pStyle w:val="2"/>
        <w:jc w:val="center"/>
      </w:pPr>
      <w:r>
        <w:rPr>
          <w:sz w:val="24"/>
        </w:rPr>
        <w:t xml:space="preserve">ОБЪЕКТОВ, ВЕДЕНИЕ КОТОРОГО ОСУЩЕСТВЛЯЕТСЯ ФЕДЕРАЛЬНОЙ</w:t>
      </w:r>
    </w:p>
    <w:p>
      <w:pPr>
        <w:pStyle w:val="2"/>
        <w:jc w:val="center"/>
      </w:pPr>
      <w:r>
        <w:rPr>
          <w:sz w:val="24"/>
        </w:rPr>
        <w:t xml:space="preserve">СЛУЖБОЙ ПО ЭКОЛОГИЧЕСКОМУ, ТЕХНОЛОГИЧЕСКОМУ И АТОМНОМУ</w:t>
      </w:r>
    </w:p>
    <w:p>
      <w:pPr>
        <w:pStyle w:val="2"/>
        <w:jc w:val="center"/>
      </w:pPr>
      <w:r>
        <w:rPr>
          <w:sz w:val="24"/>
        </w:rPr>
        <w:t xml:space="preserve">НАДЗОРУ, СВЕДЕНИЙ О ЛИФТАХ, ПОДЪЕМНЫХ ПЛАТФОРМАХ</w:t>
      </w:r>
    </w:p>
    <w:p>
      <w:pPr>
        <w:pStyle w:val="2"/>
        <w:jc w:val="center"/>
      </w:pPr>
      <w:r>
        <w:rPr>
          <w:sz w:val="24"/>
        </w:rPr>
        <w:t xml:space="preserve">ДЛЯ ИНВАЛИДОВ, ПАССАЖИРСКИХ КОНВЕЙЕРАХ (ДВИЖУЩИХСЯ</w:t>
      </w:r>
    </w:p>
    <w:p>
      <w:pPr>
        <w:pStyle w:val="2"/>
        <w:jc w:val="center"/>
      </w:pPr>
      <w:r>
        <w:rPr>
          <w:sz w:val="24"/>
        </w:rPr>
        <w:t xml:space="preserve">ПЕШЕХОДНЫХ ДОРОЖКАХ) И ЭСКАЛАТОРАХ, ЗА ИСКЛЮЧЕНИЕМ</w:t>
      </w:r>
    </w:p>
    <w:p>
      <w:pPr>
        <w:pStyle w:val="2"/>
        <w:jc w:val="center"/>
      </w:pPr>
      <w:r>
        <w:rPr>
          <w:sz w:val="24"/>
        </w:rPr>
        <w:t xml:space="preserve">ЭСКАЛАТОРОВ В МЕТРОПОЛИТЕНАХ, ПОСЛЕ ОСУЩЕСТВЛЕНИЯ ИХ</w:t>
      </w:r>
    </w:p>
    <w:p>
      <w:pPr>
        <w:pStyle w:val="2"/>
        <w:jc w:val="center"/>
      </w:pPr>
      <w:r>
        <w:rPr>
          <w:sz w:val="24"/>
        </w:rPr>
        <w:t xml:space="preserve">МОНТАЖА, А ТАКЖЕ СМЕНЕ ВЛАДЕЛЬЦА УКАЗАННЫХ ОБЪЕКТОВ И СНЯТИИ</w:t>
      </w:r>
    </w:p>
    <w:p>
      <w:pPr>
        <w:pStyle w:val="2"/>
        <w:jc w:val="center"/>
      </w:pPr>
      <w:r>
        <w:rPr>
          <w:sz w:val="24"/>
        </w:rPr>
        <w:t xml:space="preserve">ТАКИХ ОБЪЕКТОВ С УЧЕТА В СВЯЗИ С ВЫВОДОМ ИЗ ЭКСПЛУАТАЦИИ"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1228, </w:t>
      </w:r>
      <w:hyperlink w:history="0" r:id="rId9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постановления Правительства Российской Федерации от 14 октября 2023 г. N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услуг", </w:t>
      </w:r>
      <w:hyperlink w:history="0" r:id="rId10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подпунктом "б" пункта 5</w:t>
        </w:r>
      </w:hyperlink>
      <w:r>
        <w:rPr>
          <w:sz w:val="24"/>
        </w:rPr>
        <w:t xml:space="preserve">, </w:t>
      </w:r>
      <w:hyperlink w:history="0" r:id="rId1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абзацем вторым пункта 10</w:t>
        </w:r>
      </w:hyperlink>
      <w:r>
        <w:rPr>
          <w:sz w:val="24"/>
        </w:rPr>
        <w:t xml:space="preserve">, </w:t>
      </w:r>
      <w:hyperlink w:history="0" r:id="rId12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, </w:t>
      </w:r>
      <w:hyperlink w:history="0" r:id="rId13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 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20 октября 2023 г. N 1744,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8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по предоставлению государственной услуги "Включение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и снятии таких объектов с учета в связи с выводом из эксплуатации".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действует до 1 сентября 2030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А.В.ТРЕМБИЦКИЙ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9 сентября 2026 г. N 326</w:t>
      </w:r>
    </w:p>
    <w:p>
      <w:pPr>
        <w:pStyle w:val="0"/>
        <w:jc w:val="center"/>
      </w:pPr>
      <w:r>
        <w:rPr>
          <w:sz w:val="24"/>
        </w:rPr>
      </w:r>
    </w:p>
    <w:bookmarkStart w:id="38" w:name="P38"/>
    <w:bookmarkEnd w:id="38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ПО ПРЕДОСТАВЛЕНИЮ ГОСУДАРСТВЕННОЙ УСЛУГИ "ВКЛЮЧЕНИЕ В РЕЕСТР</w:t>
      </w:r>
    </w:p>
    <w:p>
      <w:pPr>
        <w:pStyle w:val="2"/>
        <w:jc w:val="center"/>
      </w:pPr>
      <w:r>
        <w:rPr>
          <w:sz w:val="24"/>
        </w:rPr>
        <w:t xml:space="preserve">ОБЪЕКТОВ, ВЕДЕНИЕ КОТОРОГО ОСУЩЕСТВЛЯЕТСЯ ФЕДЕРАЛЬНОЙ</w:t>
      </w:r>
    </w:p>
    <w:p>
      <w:pPr>
        <w:pStyle w:val="2"/>
        <w:jc w:val="center"/>
      </w:pPr>
      <w:r>
        <w:rPr>
          <w:sz w:val="24"/>
        </w:rPr>
        <w:t xml:space="preserve">СЛУЖБОЙ ПО ЭКОЛОГИЧЕСКОМУ, ТЕХНОЛОГИЧЕСКОМУ И АТОМНОМУ</w:t>
      </w:r>
    </w:p>
    <w:p>
      <w:pPr>
        <w:pStyle w:val="2"/>
        <w:jc w:val="center"/>
      </w:pPr>
      <w:r>
        <w:rPr>
          <w:sz w:val="24"/>
        </w:rPr>
        <w:t xml:space="preserve">НАДЗОРУ, СВЕДЕНИЙ О ЛИФТАХ, ПОДЪЕМНЫХ ПЛАТФОРМАХ</w:t>
      </w:r>
    </w:p>
    <w:p>
      <w:pPr>
        <w:pStyle w:val="2"/>
        <w:jc w:val="center"/>
      </w:pPr>
      <w:r>
        <w:rPr>
          <w:sz w:val="24"/>
        </w:rPr>
        <w:t xml:space="preserve">ДЛЯ ИНВАЛИДОВ, ПАССАЖИРСКИХ КОНВЕЙЕРАХ (ДВИЖУЩИХСЯ</w:t>
      </w:r>
    </w:p>
    <w:p>
      <w:pPr>
        <w:pStyle w:val="2"/>
        <w:jc w:val="center"/>
      </w:pPr>
      <w:r>
        <w:rPr>
          <w:sz w:val="24"/>
        </w:rPr>
        <w:t xml:space="preserve">ПЕШЕХОДНЫХ ДОРОЖКАХ) И ЭСКАЛАТОРАХ, ЗА ИСКЛЮЧЕНИЕМ</w:t>
      </w:r>
    </w:p>
    <w:p>
      <w:pPr>
        <w:pStyle w:val="2"/>
        <w:jc w:val="center"/>
      </w:pPr>
      <w:r>
        <w:rPr>
          <w:sz w:val="24"/>
        </w:rPr>
        <w:t xml:space="preserve">ЭСКАЛАТОРОВ В МЕТРОПОЛИТЕНАХ, ПОСЛЕ ОСУЩЕСТВЛЕНИЯ ИХ</w:t>
      </w:r>
    </w:p>
    <w:p>
      <w:pPr>
        <w:pStyle w:val="2"/>
        <w:jc w:val="center"/>
      </w:pPr>
      <w:r>
        <w:rPr>
          <w:sz w:val="24"/>
        </w:rPr>
        <w:t xml:space="preserve">МОНТАЖА, А ТАКЖЕ СМЕНЕ ВЛАДЕЛЬЦА УКАЗАННЫХ ОБЪЕКТОВ И СНЯТИИ</w:t>
      </w:r>
    </w:p>
    <w:p>
      <w:pPr>
        <w:pStyle w:val="2"/>
        <w:jc w:val="center"/>
      </w:pPr>
      <w:r>
        <w:rPr>
          <w:sz w:val="24"/>
        </w:rPr>
        <w:t xml:space="preserve">ТАКИХ ОБЪЕКТОВ С УЧЕТА В СВЯЗИ С ВЫВОДОМ ИЗ ЭКСПЛУАТАЦИИ"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и снятии таких объектов с учета в связи с выводом из эксплуатации".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Услуга (</w:t>
      </w:r>
      <w:hyperlink w:history="0" w:anchor="P194" w:tooltip="I. Перечень условных обозначений и сокращений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условных обозначений и сокращений приведен в приложении к настоящему Административному регламенту) предоставляется юридическим лицам или индивидуальным предпринимателям либо их уполномоченным представителям &lt;1&gt;, указанным в </w:t>
      </w:r>
      <w:hyperlink w:history="0" w:anchor="P232" w:tooltip="Таблица 1. Идентификаторы категорий (признаков) заявителей">
        <w:r>
          <w:rPr>
            <w:sz w:val="24"/>
            <w:color w:val="0000ff"/>
          </w:rPr>
          <w:t xml:space="preserve">таблице N 1</w:t>
        </w:r>
      </w:hyperlink>
      <w:r>
        <w:rPr>
          <w:sz w:val="24"/>
        </w:rPr>
        <w:t xml:space="preserve">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Абзац четвертый пункта 3</w:t>
        </w:r>
      </w:hyperlink>
      <w:r>
        <w:rPr>
          <w:sz w:val="24"/>
        </w:rPr>
        <w:t xml:space="preserve"> Правил N 1744.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Услуга предоставляется заявителям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услуг" &lt;2&gt; и на Едином портале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5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------------ Недействующая редакция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(функций), утвержденное постановлением Правительства Российской Федерации от 24 октября 2011 г. N 861.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6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 "в" пункта 10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и снятии таких объектов с учета в связи с выводом из эксплуатации.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Услуга предоставляется Федеральной службой по экологическому, технологическому и атомному надзору.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При обращении заявителя в соответствии с </w:t>
      </w:r>
      <w:hyperlink w:history="0" w:anchor="P232" w:tooltip="Таблица 1. Идентификаторы категорий (признаков) заявителей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включением сведений об объектах в реестр объектов результатом предоставления Услуги является включение сведений в реестр объектов.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обращении заявителя в соответствии с </w:t>
      </w:r>
      <w:hyperlink w:history="0" w:anchor="P232" w:tooltip="Таблица 1. Идентификаторы категорий (признаков) заявителей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снятием объекта с учета вследствие вывода из эксплуатации &lt;4&gt; результатом предоставления Услуги является снятие объекта с учета в связи с выводом из эксплуатации.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7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Правил N 1744.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При обращении заявителя в соответствии с </w:t>
      </w:r>
      <w:hyperlink w:history="0" w:anchor="P232" w:tooltip="Таблица 1. Идентификаторы категорий (признаков) заявителей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исправлением опечаток и (или) ошибок, допущенных в созданных реестровых записях, результатом предоставления Услуги является внесение изменений в сведения, содержащиеся в реестре объектов (исправление допущенных ошибок/опечаток).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При обращении заявителя в соответствии с </w:t>
      </w:r>
      <w:hyperlink w:history="0" w:anchor="P232" w:tooltip="Таблица 1. Идентификаторы категорий (признаков) заявителей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внесением в реестр объектов сведений о смене владельца объекта &lt;5&gt; результатом предоставления Услуги является внесение изменений в реестр объектов.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8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Пункт 15</w:t>
        </w:r>
      </w:hyperlink>
      <w:r>
        <w:rPr>
          <w:sz w:val="24"/>
        </w:rPr>
        <w:t xml:space="preserve"> Правил N 1744.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Максимальный срок предоставления Услуги, исчисляемый со дня регистрации заявления и документов, независимо от категории (признаков) заявителя, составляет 5 рабочих дней - при предоставлении документов непосредственно в Орган власти или почтовым отправлением, а в случае, если документы направлены заявителем в форме электронных документов посредством Единого портала, - 3 рабочих дня.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и 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Основаниями для отказа в предоставлении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несоответствие информации, представленной заявителем в заявлении, сведениям, находящимся в распоряжении Органа власти и (или) полученным на основании межведомственных запросов, представление недостоверных и противоречивых сведений;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непредставление заявителем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заявление подано лицом, не имеющим полномочий представлять интересы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наличие в заявлении и (или) документах исправлений и повреждений, которые не позволяют однозначно истолковать их содержание;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отсутствие опечаток и (или) ошибок в выданных в результате предоставления Услуги документах и (или) созданных реестровых записях.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Основания для отказа в предоставлении Услуги приведены в </w:t>
      </w:r>
      <w:hyperlink w:history="0" w:anchor="P352" w:tooltip="Таблица N 3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и способы ее взимания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4"/>
        </w:rPr>
        <w:t xml:space="preserve">заявления и при получении результата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Максимальный срок ожидания в очереди при подаче заявления и документов в Органе власти составляет 15 минут.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заявления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Срок регистрации заявления составляет 1 рабочий день со дня подачи заявления посредством Единого портала, почтовой связи либо в Орган власти.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 Услуга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Требования к помещениям, в которых предоставляется Услуга, размещены на официальном сайте Органа власти в информационно-телекоммуникационной сети "Интернет".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качества и доступности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Перечень показателей качества и доступности Услуги размещен на официальном сайте Органа власти в информационно-телекоммуникационной сети "Интернет", а также на Едином портале.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Информационные системы, используемые для предоставления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единая система межведомственного электронного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единая система идентификации и аутентификации.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Возможность выдачи заявителю результата предоставления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органами, предоставляющими Услуги, а также выдача документов, включая составление на бумажном носителе и заверение выписок из информационных систем органов, предоставляющих Услуги, не предусмотрена.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23.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history="0" w:anchor="P282" w:tooltip="Таблица N 2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</w:t>
      </w:r>
      <w:hyperlink w:history="0" w:anchor="P385" w:tooltip="V. Формы заявлений и документов, необходимых">
        <w:r>
          <w:rPr>
            <w:sz w:val="24"/>
            <w:color w:val="0000ff"/>
          </w:rPr>
          <w:t xml:space="preserve">Формы</w:t>
        </w:r>
      </w:hyperlink>
      <w:r>
        <w:rPr>
          <w:sz w:val="24"/>
        </w:rPr>
        <w:t xml:space="preserve"> заявлений и документов приведены в приложении к настоящему Административному регламенту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19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 23(3)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профилирование;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прием заявления и документов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принятие решения о предоставлении (отказе в предоставлении) Услуги.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26. Информирование заявителя об изменении статуса рассмотрения заявления осуществляется посредством Единого портала.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Федеральной службы по экологическому,</w:t>
      </w:r>
    </w:p>
    <w:p>
      <w:pPr>
        <w:pStyle w:val="0"/>
        <w:jc w:val="right"/>
      </w:pPr>
      <w:r>
        <w:rPr>
          <w:sz w:val="24"/>
        </w:rPr>
        <w:t xml:space="preserve">технологическому и атомному надзору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"Включение в реестр объектов, ведение</w:t>
      </w:r>
    </w:p>
    <w:p>
      <w:pPr>
        <w:pStyle w:val="0"/>
        <w:jc w:val="right"/>
      </w:pPr>
      <w:r>
        <w:rPr>
          <w:sz w:val="24"/>
        </w:rPr>
        <w:t xml:space="preserve">которого осуществляется Федеральной</w:t>
      </w:r>
    </w:p>
    <w:p>
      <w:pPr>
        <w:pStyle w:val="0"/>
        <w:jc w:val="right"/>
      </w:pPr>
      <w:r>
        <w:rPr>
          <w:sz w:val="24"/>
        </w:rPr>
        <w:t xml:space="preserve">службой по экологическому,</w:t>
      </w:r>
    </w:p>
    <w:p>
      <w:pPr>
        <w:pStyle w:val="0"/>
        <w:jc w:val="right"/>
      </w:pPr>
      <w:r>
        <w:rPr>
          <w:sz w:val="24"/>
        </w:rPr>
        <w:t xml:space="preserve">технологическому и атомному надзору,</w:t>
      </w:r>
    </w:p>
    <w:p>
      <w:pPr>
        <w:pStyle w:val="0"/>
        <w:jc w:val="right"/>
      </w:pPr>
      <w:r>
        <w:rPr>
          <w:sz w:val="24"/>
        </w:rPr>
        <w:t xml:space="preserve">сведений о лифтах, подъемных платформах</w:t>
      </w:r>
    </w:p>
    <w:p>
      <w:pPr>
        <w:pStyle w:val="0"/>
        <w:jc w:val="right"/>
      </w:pPr>
      <w:r>
        <w:rPr>
          <w:sz w:val="24"/>
        </w:rPr>
        <w:t xml:space="preserve">для инвалидов, пассажирских конвейерах</w:t>
      </w:r>
    </w:p>
    <w:p>
      <w:pPr>
        <w:pStyle w:val="0"/>
        <w:jc w:val="right"/>
      </w:pPr>
      <w:r>
        <w:rPr>
          <w:sz w:val="24"/>
        </w:rPr>
        <w:t xml:space="preserve">(движущихся пешеходных дорожках)</w:t>
      </w:r>
    </w:p>
    <w:p>
      <w:pPr>
        <w:pStyle w:val="0"/>
        <w:jc w:val="right"/>
      </w:pPr>
      <w:r>
        <w:rPr>
          <w:sz w:val="24"/>
        </w:rPr>
        <w:t xml:space="preserve">и эскалаторах, за исключением эскалаторов</w:t>
      </w:r>
    </w:p>
    <w:p>
      <w:pPr>
        <w:pStyle w:val="0"/>
        <w:jc w:val="right"/>
      </w:pPr>
      <w:r>
        <w:rPr>
          <w:sz w:val="24"/>
        </w:rPr>
        <w:t xml:space="preserve">в метрополитенах, после осуществления</w:t>
      </w:r>
    </w:p>
    <w:p>
      <w:pPr>
        <w:pStyle w:val="0"/>
        <w:jc w:val="right"/>
      </w:pPr>
      <w:r>
        <w:rPr>
          <w:sz w:val="24"/>
        </w:rPr>
        <w:t xml:space="preserve">их монтажа, а также смене владельца</w:t>
      </w:r>
    </w:p>
    <w:p>
      <w:pPr>
        <w:pStyle w:val="0"/>
        <w:jc w:val="right"/>
      </w:pPr>
      <w:r>
        <w:rPr>
          <w:sz w:val="24"/>
        </w:rPr>
        <w:t xml:space="preserve">указанных объектов и снятии таких объектов</w:t>
      </w:r>
    </w:p>
    <w:p>
      <w:pPr>
        <w:pStyle w:val="0"/>
        <w:jc w:val="right"/>
      </w:pPr>
      <w:r>
        <w:rPr>
          <w:sz w:val="24"/>
        </w:rPr>
        <w:t xml:space="preserve">с учета в связи с выводом</w:t>
      </w:r>
    </w:p>
    <w:p>
      <w:pPr>
        <w:pStyle w:val="0"/>
        <w:jc w:val="right"/>
      </w:pPr>
      <w:r>
        <w:rPr>
          <w:sz w:val="24"/>
        </w:rPr>
        <w:t xml:space="preserve">из эксплуатации", 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Федеральной службы по экологическому,</w:t>
      </w:r>
    </w:p>
    <w:p>
      <w:pPr>
        <w:pStyle w:val="0"/>
        <w:jc w:val="right"/>
      </w:pPr>
      <w:r>
        <w:rPr>
          <w:sz w:val="24"/>
        </w:rPr>
        <w:t xml:space="preserve">технологическому и атомному надзору</w:t>
      </w:r>
    </w:p>
    <w:p>
      <w:pPr>
        <w:pStyle w:val="0"/>
        <w:jc w:val="right"/>
      </w:pPr>
      <w:r>
        <w:rPr>
          <w:sz w:val="24"/>
        </w:rPr>
        <w:t xml:space="preserve">от 9 сентября 2026 г. N 326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4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УСЛУГИ, ИСЧЕРПЫВАЮЩИЙ</w:t>
      </w:r>
    </w:p>
    <w:p>
      <w:pPr>
        <w:pStyle w:val="2"/>
        <w:jc w:val="center"/>
      </w:pPr>
      <w:r>
        <w:rPr>
          <w:sz w:val="24"/>
        </w:rPr>
        <w:t xml:space="preserve">ПЕРЕЧЕНЬ ОСНОВАНИЙ ДЛЯ ОТКАЗА В ПРИЕМЕ ЗАЯВЛЕНИЯ,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 ИЛИ ОТКАЗА</w:t>
      </w:r>
    </w:p>
    <w:p>
      <w:pPr>
        <w:pStyle w:val="2"/>
        <w:jc w:val="center"/>
      </w:pPr>
      <w:r>
        <w:rPr>
          <w:sz w:val="24"/>
        </w:rPr>
        <w:t xml:space="preserve">В ПРЕДОСТАВЛЕНИИ УСЛУГИ, ФОРМЫ ЗАЯВЛЕНИЯ И ДОКУМЕНТОВ</w:t>
      </w:r>
    </w:p>
    <w:p>
      <w:pPr>
        <w:pStyle w:val="0"/>
        <w:jc w:val="center"/>
      </w:pPr>
      <w:r>
        <w:rPr>
          <w:sz w:val="24"/>
        </w:rPr>
      </w:r>
    </w:p>
    <w:bookmarkStart w:id="194" w:name="P194"/>
    <w:bookmarkEnd w:id="194"/>
    <w:p>
      <w:pPr>
        <w:pStyle w:val="2"/>
        <w:outlineLvl w:val="2"/>
        <w:jc w:val="center"/>
      </w:pPr>
      <w:r>
        <w:rPr>
          <w:sz w:val="24"/>
        </w:rPr>
        <w:t xml:space="preserve">I. Перечень условных обозначений и сокращений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Условные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Единый портал - федеральная государственная информационная система "Единый портал государственных и муниципальных услуг (функций)" &lt;7&gt;;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------------ Недействующая редакция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Услуга - государственная услуга "Включение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и снятии таких объектов с учета в связи с выводом из эксплуатации";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заявление - запрос о предоставлении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заявитель - юридическое лицо или индивидуальный предприниматель либо их уполномоченные представители, обратившиеся в Орган власти;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Правила N 1744 - </w:t>
      </w:r>
      <w:hyperlink w:history="0" r:id="rId2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утвержденные постановлением Правительства Российской Федерации от 20 октября 2023 г. N 1744 (в соответствии с </w:t>
      </w:r>
      <w:hyperlink w:history="0" r:id="rId22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постановления Правительства Российской Федерации от 20 октября 2023 г. N 1744 данный акт действует до 1 сентября 2030 г.);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Орган власти - территориальные органы Федеральной службы по экологическому, технологическому и атомному надзору &lt;8&gt;;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hyperlink w:history="0" r:id="rId23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Пункт 4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з) реестр объектов - федеральная государственная, подъемных платформ для инвалидов, пассажирских конвейеров (движущихся пешеходных дорожек) и эскалаторов, за исключением эскалаторов в метрополитенах;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единая система межведомственного электронного взаимодействия - федеральная государственная информационная система "Единая система межведомственного электронного взаимодействия" &lt;9&gt;;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</w:t>
      </w:r>
      <w:hyperlink w:history="0" r:id="rId24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к) единая система идентификации и аутентификации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&lt;10&gt;;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&lt;10&gt; </w:t>
      </w:r>
      <w:hyperlink w:history="0" r:id="rId25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л) МФЦ - многофункциональный центр.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Условные обозначения: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[Все] - документы представляются всеми заявителями, обращающимися за получением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 - представляется подлинник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 (э) - представляется подлинник документа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 (э) - представляется копия документа в электронной форме (скан-копия);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ПС (ТО) - документы подаются посредством почтовой связи либо в Орган власти;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К - представляется копия документа.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II. Идентификаторы категорий (признаков) заявителей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right"/>
      </w:pPr>
      <w:r>
        <w:rPr>
          <w:sz w:val="24"/>
        </w:rPr>
      </w:r>
    </w:p>
    <w:bookmarkStart w:id="232" w:name="P232"/>
    <w:bookmarkEnd w:id="232"/>
    <w:p>
      <w:pPr>
        <w:pStyle w:val="2"/>
        <w:outlineLvl w:val="3"/>
        <w:jc w:val="both"/>
      </w:pPr>
      <w:r>
        <w:rPr>
          <w:sz w:val="24"/>
        </w:rPr>
        <w:t xml:space="preserve">Таблица 1. Идентификаторы категорий (признаков) заявителей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986"/>
        <w:gridCol w:w="4530"/>
        <w:gridCol w:w="1888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предоставления Услуги</w:t>
            </w:r>
          </w:p>
        </w:tc>
        <w:tc>
          <w:tcPr>
            <w:tcW w:w="45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отдельного признака заявителя</w:t>
            </w:r>
          </w:p>
        </w:tc>
        <w:tc>
          <w:tcPr>
            <w:tcW w:w="18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отдельного признака заявителей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9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Включение сведений об объектах в реестр объектов</w:t>
            </w:r>
          </w:p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без доверенности</w:t>
            </w:r>
          </w:p>
        </w:tc>
        <w:tc>
          <w:tcPr>
            <w:tcW w:w="1888" w:type="dxa"/>
            <w:vAlign w:val="center"/>
          </w:tcPr>
          <w:bookmarkStart w:id="241" w:name="P241"/>
          <w:bookmarkEnd w:id="241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индивидуального предпринимателя,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по доверенности</w:t>
            </w:r>
          </w:p>
        </w:tc>
        <w:tc>
          <w:tcPr>
            <w:tcW w:w="1888" w:type="dxa"/>
            <w:vAlign w:val="center"/>
          </w:tcPr>
          <w:bookmarkStart w:id="244" w:name="P244"/>
          <w:bookmarkEnd w:id="244"/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Индивидуальный предприниматель, владеющий объектом на праве собственности либо ином законном основании и осуществляющий использование и содержание объекта, обратившийся лично в Орган власти</w:t>
            </w:r>
          </w:p>
        </w:tc>
        <w:tc>
          <w:tcPr>
            <w:tcW w:w="188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9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Снятие объектов с учета</w:t>
            </w:r>
          </w:p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без доверенности</w:t>
            </w:r>
          </w:p>
        </w:tc>
        <w:tc>
          <w:tcPr>
            <w:tcW w:w="188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индивидуального предпринимателя,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по доверенности</w:t>
            </w:r>
          </w:p>
        </w:tc>
        <w:tc>
          <w:tcPr>
            <w:tcW w:w="1888" w:type="dxa"/>
            <w:vAlign w:val="center"/>
          </w:tcPr>
          <w:bookmarkStart w:id="254" w:name="P254"/>
          <w:bookmarkEnd w:id="254"/>
          <w:p>
            <w:pPr>
              <w:pStyle w:val="0"/>
              <w:jc w:val="center"/>
            </w:pPr>
            <w:r>
              <w:rPr>
                <w:sz w:val="24"/>
              </w:rPr>
              <w:t xml:space="preserve">Д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Индивидуальный предприниматель, владеющий объектом на праве собственности либо ином законном основании и осуществляющий использование и содержание объекта, обратившийся лично в Орган власти</w:t>
            </w:r>
          </w:p>
        </w:tc>
        <w:tc>
          <w:tcPr>
            <w:tcW w:w="188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19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Исправление опечаток и (или) ошибок, допущенных в созданных реестровых записях</w:t>
            </w:r>
          </w:p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без доверенности</w:t>
            </w:r>
          </w:p>
        </w:tc>
        <w:tc>
          <w:tcPr>
            <w:tcW w:w="1888" w:type="dxa"/>
            <w:vAlign w:val="center"/>
          </w:tcPr>
          <w:bookmarkStart w:id="261" w:name="P261"/>
          <w:bookmarkEnd w:id="261"/>
          <w:p>
            <w:pPr>
              <w:pStyle w:val="0"/>
              <w:jc w:val="center"/>
            </w:pPr>
            <w:r>
              <w:rPr>
                <w:sz w:val="24"/>
              </w:rPr>
              <w:t xml:space="preserve">Ж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индивидуального предпринимателя,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по доверенности</w:t>
            </w:r>
          </w:p>
        </w:tc>
        <w:tc>
          <w:tcPr>
            <w:tcW w:w="1888" w:type="dxa"/>
            <w:vAlign w:val="center"/>
          </w:tcPr>
          <w:bookmarkStart w:id="264" w:name="P264"/>
          <w:bookmarkEnd w:id="264"/>
          <w:p>
            <w:pPr>
              <w:pStyle w:val="0"/>
              <w:jc w:val="center"/>
            </w:pPr>
            <w:r>
              <w:rPr>
                <w:sz w:val="24"/>
              </w:rPr>
              <w:t xml:space="preserve">З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Индивидуальный предприниматель, владеющий объектом на праве собственности либо ином законном основании и осуществляющий использование и содержание объекта, обратившийся лично в Орган власти</w:t>
            </w:r>
          </w:p>
        </w:tc>
        <w:tc>
          <w:tcPr>
            <w:tcW w:w="1888" w:type="dxa"/>
            <w:vAlign w:val="center"/>
          </w:tcPr>
          <w:bookmarkStart w:id="267" w:name="P267"/>
          <w:bookmarkEnd w:id="267"/>
          <w:p>
            <w:pPr>
              <w:pStyle w:val="0"/>
              <w:jc w:val="center"/>
            </w:pPr>
            <w:r>
              <w:rPr>
                <w:sz w:val="24"/>
              </w:rPr>
              <w:t xml:space="preserve">И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19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Смена владельца объекта в реестре объектов</w:t>
            </w:r>
          </w:p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без доверенности</w:t>
            </w:r>
          </w:p>
        </w:tc>
        <w:tc>
          <w:tcPr>
            <w:tcW w:w="188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Представитель юридического лица, индивидуального предпринимателя, владеющего объектом на праве собственности либо ином законном основании и осуществляющего использование и содержание объекта, обратившийся в Орган власти, имеющий право действовать от имени заявителя по доверенности</w:t>
            </w:r>
          </w:p>
        </w:tc>
        <w:tc>
          <w:tcPr>
            <w:tcW w:w="1888" w:type="dxa"/>
            <w:vAlign w:val="center"/>
          </w:tcPr>
          <w:bookmarkStart w:id="274" w:name="P274"/>
          <w:bookmarkEnd w:id="274"/>
          <w:p>
            <w:pPr>
              <w:pStyle w:val="0"/>
              <w:jc w:val="center"/>
            </w:pPr>
            <w:r>
              <w:rPr>
                <w:sz w:val="24"/>
              </w:rPr>
              <w:t xml:space="preserve">Л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vMerge w:val="continue"/>
          </w:tcPr>
          <w:p/>
        </w:tc>
        <w:tc>
          <w:tcPr>
            <w:tcW w:w="4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Индивидуальный предприниматель, владеющий объектом на праве собственности либо ином законном основании и осуществляющий использование и содержание объекта, обратившийся лично в Орган власти</w:t>
            </w:r>
          </w:p>
        </w:tc>
        <w:tc>
          <w:tcPr>
            <w:tcW w:w="1888" w:type="dxa"/>
            <w:vAlign w:val="center"/>
          </w:tcPr>
          <w:bookmarkStart w:id="277" w:name="P277"/>
          <w:bookmarkEnd w:id="277"/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III. 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center"/>
      </w:pPr>
      <w:r>
        <w:rPr>
          <w:sz w:val="24"/>
        </w:rPr>
      </w:r>
    </w:p>
    <w:bookmarkStart w:id="282" w:name="P282"/>
    <w:bookmarkEnd w:id="282"/>
    <w:p>
      <w:pPr>
        <w:pStyle w:val="0"/>
        <w:outlineLvl w:val="3"/>
        <w:jc w:val="right"/>
      </w:pPr>
      <w:r>
        <w:rPr>
          <w:sz w:val="24"/>
        </w:rPr>
        <w:t xml:space="preserve">Таблица N 2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1651"/>
        <w:gridCol w:w="2995"/>
        <w:gridCol w:w="1939"/>
        <w:gridCol w:w="1871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6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9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требования к представлению документов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Иные требования</w:t>
            </w:r>
          </w:p>
        </w:tc>
      </w:tr>
      <w:tr>
        <w:tc>
          <w:tcPr>
            <w:gridSpan w:val="5"/>
            <w:tcW w:w="9032" w:type="dxa"/>
            <w:vAlign w:val="center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М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В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вводе объекта в эксплуатацию </w:t>
            </w:r>
            <w:hyperlink w:history="0" w:anchor="P340" w:tooltip="&lt;11&gt; Подпункт &quot;б&quot; пункта 5 Правил N 1744.">
              <w:r>
                <w:rPr>
                  <w:sz w:val="24"/>
                  <w:color w:val="0000ff"/>
                </w:rPr>
                <w:t xml:space="preserve">&lt;11&gt;</w:t>
              </w:r>
            </w:hyperlink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 - Е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выводе объекта из эксплуатации </w:t>
            </w:r>
            <w:hyperlink w:history="0" w:anchor="P341" w:tooltip="&lt;12&gt; Пункт 12 Правил N 1744.">
              <w:r>
                <w:rPr>
                  <w:sz w:val="24"/>
                  <w:color w:val="0000ff"/>
                </w:rPr>
                <w:t xml:space="preserve">&lt;12&gt;</w:t>
              </w:r>
            </w:hyperlink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- М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смене владельца объекта </w:t>
            </w:r>
            <w:hyperlink w:history="0" w:anchor="P342" w:tooltip="&lt;13&gt; Пункт 15 Правил N 1744.">
              <w:r>
                <w:rPr>
                  <w:sz w:val="24"/>
                  <w:color w:val="0000ff"/>
                </w:rPr>
                <w:t xml:space="preserve">&lt;13&gt;</w:t>
              </w:r>
            </w:hyperlink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В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Акт технического освидетельствования подъемной платформы для инвалидов, пассажирского конвейера (движущейся пешеходной дорожки) и эскалатора </w:t>
            </w:r>
            <w:hyperlink w:history="0" w:anchor="P343" w:tooltip="&lt;14&gt; Подпункт &quot;в&quot; пункта 9 Правил N 1744.">
              <w:r>
                <w:rPr>
                  <w:sz w:val="24"/>
                  <w:color w:val="0000ff"/>
                </w:rPr>
                <w:t xml:space="preserve">&lt;14&gt;</w:t>
              </w:r>
            </w:hyperlink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Б, Д, З, Л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Документ, подтверждающий полномочия представителя заявителя</w:t>
            </w:r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gridSpan w:val="5"/>
            <w:tcW w:w="9032" w:type="dxa"/>
            <w:vAlign w:val="center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В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Декларация о соответствии лифта требованиям технического </w:t>
            </w:r>
            <w:hyperlink w:history="0" r:id="rId26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r>
                <w:rPr>
                  <w:sz w:val="24"/>
                  <w:color w:val="0000ff"/>
                </w:rPr>
                <w:t xml:space="preserve">регламента</w:t>
              </w:r>
            </w:hyperlink>
            <w:r>
              <w:rPr>
                <w:sz w:val="24"/>
              </w:rPr>
              <w:t xml:space="preserve"> Таможенного союза "Безопасность лифтов", утвержденного решением Комиссии Таможенного союза от 18 октября 2011 г. N 824 </w:t>
            </w:r>
            <w:hyperlink w:history="0" w:anchor="P344" w:tooltip="&lt;15&gt; Пункт 2 статьи 99, абзац шестой пункта 2 статьи 101 Договора о Евразийском экономическом союзе от 29 мая 2014 г., ратифицированного Федеральным законом от 3 октября 2014 г. N 279-ФЗ &quot;О ратификации Договора о Евразийском экономическом союзе&quot; и вступившего в силу для Российской Федерации 1 января 2015 г., подпункт &quot;б&quot; пункта 9 Правил N 1744.">
              <w:r>
                <w:rPr>
                  <w:sz w:val="24"/>
                  <w:color w:val="0000ff"/>
                </w:rPr>
                <w:t xml:space="preserve">&lt;15&gt;</w:t>
              </w:r>
            </w:hyperlink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6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В</w:t>
            </w:r>
          </w:p>
        </w:tc>
        <w:tc>
          <w:tcPr>
            <w:tcW w:w="29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Страховой полис, подтверждающий заключение договора обязательного страхования гражданской ответственности за причинение вреда в результате аварии на объекте в соответствии с Федеральным </w:t>
            </w:r>
            <w:hyperlink w:history="0" r:id="rId27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27 июля 2010 г.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</w:t>
            </w:r>
            <w:hyperlink w:history="0" w:anchor="P345" w:tooltip="&lt;16&gt; Подпункт &quot;д&quot; пункта 9 Правил N 1744.">
              <w:r>
                <w:rPr>
                  <w:sz w:val="24"/>
                  <w:color w:val="0000ff"/>
                </w:rPr>
                <w:t xml:space="preserve">&lt;16&gt;</w:t>
              </w:r>
            </w:hyperlink>
          </w:p>
        </w:tc>
        <w:tc>
          <w:tcPr>
            <w:tcW w:w="193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(э) - Единый портал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 - ПС (ТО)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40" w:name="P340"/>
    <w:bookmarkEnd w:id="34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&lt;11&gt; </w:t>
      </w:r>
      <w:hyperlink w:history="0" r:id="rId28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"б" пункта 5</w:t>
        </w:r>
      </w:hyperlink>
      <w:r>
        <w:rPr>
          <w:sz w:val="24"/>
        </w:rPr>
        <w:t xml:space="preserve"> Правил N 1744.</w:t>
      </w:r>
    </w:p>
    <w:bookmarkStart w:id="341" w:name="P341"/>
    <w:bookmarkEnd w:id="3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&lt;12&gt; </w:t>
      </w:r>
      <w:hyperlink w:history="0" r:id="rId29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Правил N 1744.</w:t>
      </w:r>
    </w:p>
    <w:bookmarkStart w:id="342" w:name="P342"/>
    <w:bookmarkEnd w:id="3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&lt;13&gt; </w:t>
      </w:r>
      <w:hyperlink w:history="0" r:id="rId30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Пункт 15</w:t>
        </w:r>
      </w:hyperlink>
      <w:r>
        <w:rPr>
          <w:sz w:val="24"/>
        </w:rPr>
        <w:t xml:space="preserve"> Правил N 1744.</w:t>
      </w:r>
    </w:p>
    <w:bookmarkStart w:id="343" w:name="P343"/>
    <w:bookmarkEnd w:id="3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&lt;14&gt; </w:t>
      </w:r>
      <w:hyperlink w:history="0" r:id="rId3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"в" пункта 9</w:t>
        </w:r>
      </w:hyperlink>
      <w:r>
        <w:rPr>
          <w:sz w:val="24"/>
        </w:rPr>
        <w:t xml:space="preserve"> Правил N 1744.</w:t>
      </w:r>
    </w:p>
    <w:bookmarkStart w:id="344" w:name="P344"/>
    <w:bookmarkEnd w:id="34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&lt;15&gt; </w:t>
      </w:r>
      <w:hyperlink w:history="0" r:id="rId32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Пункт 2 статьи 99</w:t>
        </w:r>
      </w:hyperlink>
      <w:r>
        <w:rPr>
          <w:sz w:val="24"/>
        </w:rPr>
        <w:t xml:space="preserve">, </w:t>
      </w:r>
      <w:hyperlink w:history="0" r:id="rId33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абзац шестой пункта 2 статьи 101</w:t>
        </w:r>
      </w:hyperlink>
      <w:r>
        <w:rPr>
          <w:sz w:val="24"/>
        </w:rPr>
        <w:t xml:space="preserve"> Договора о Евразийском экономическом союзе от 29 мая 2014 г., ратифицированного Федеральным </w:t>
      </w:r>
      <w:hyperlink w:history="0" r:id="rId34" w:tooltip="Федеральный закон от 03.10.2014 N 279-ФЗ &quot;О ратификации Договора о Евразийском экономическом союз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 октября 2014 г. N 279-ФЗ "О ратификации Договора о Евразийском экономическом союзе" и вступившего в силу для Российской Федерации 1 января 2015 г., </w:t>
      </w:r>
      <w:hyperlink w:history="0" r:id="rId3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"б" пункта 9</w:t>
        </w:r>
      </w:hyperlink>
      <w:r>
        <w:rPr>
          <w:sz w:val="24"/>
        </w:rPr>
        <w:t xml:space="preserve"> Правил N 1744.</w:t>
      </w:r>
    </w:p>
    <w:bookmarkStart w:id="345" w:name="P345"/>
    <w:bookmarkEnd w:id="3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&lt;16&gt; </w:t>
      </w:r>
      <w:hyperlink w:history="0" r:id="rId36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"д" пункта 9</w:t>
        </w:r>
      </w:hyperlink>
      <w:r>
        <w:rPr>
          <w:sz w:val="24"/>
        </w:rPr>
        <w:t xml:space="preserve"> Правил N 1744.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IV.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оснований 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</w:t>
      </w:r>
    </w:p>
    <w:p>
      <w:pPr>
        <w:pStyle w:val="0"/>
        <w:jc w:val="center"/>
      </w:pPr>
      <w:r>
        <w:rPr>
          <w:sz w:val="24"/>
        </w:rPr>
      </w:r>
    </w:p>
    <w:bookmarkStart w:id="352" w:name="P352"/>
    <w:bookmarkEnd w:id="352"/>
    <w:p>
      <w:pPr>
        <w:pStyle w:val="0"/>
        <w:outlineLvl w:val="3"/>
        <w:jc w:val="right"/>
      </w:pPr>
      <w:r>
        <w:rPr>
          <w:sz w:val="24"/>
        </w:rPr>
        <w:t xml:space="preserve">Таблица N 3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91"/>
        <w:gridCol w:w="5896"/>
        <w:gridCol w:w="2458"/>
      </w:tblGrid>
      <w:tr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8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оснований</w:t>
            </w:r>
          </w:p>
        </w:tc>
        <w:tc>
          <w:tcPr>
            <w:tcW w:w="24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45" w:type="dxa"/>
            <w:vAlign w:val="center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w="6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2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45" w:type="dxa"/>
            <w:vAlign w:val="center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w="6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45" w:type="dxa"/>
            <w:vAlign w:val="center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Несоответствие информации, представленной заявителем в заявлении, сведениям, находящимся в распоряжении Органа власти и (или) полученным на основании межведомственных запросов, представление недостоверных и противоречивых сведений</w:t>
            </w:r>
          </w:p>
        </w:tc>
        <w:tc>
          <w:tcPr>
            <w:tcW w:w="2458" w:type="dxa"/>
          </w:tcPr>
          <w:p>
            <w:pPr>
              <w:pStyle w:val="0"/>
              <w:jc w:val="center"/>
            </w:pPr>
            <w:hyperlink w:history="0" w:anchor="P241" w:tooltip="А">
              <w:r>
                <w:rPr>
                  <w:sz w:val="24"/>
                  <w:color w:val="0000ff"/>
                </w:rPr>
                <w:t xml:space="preserve">А</w:t>
              </w:r>
            </w:hyperlink>
            <w:r>
              <w:rPr>
                <w:sz w:val="24"/>
              </w:rPr>
              <w:t xml:space="preserve"> - </w:t>
            </w:r>
            <w:hyperlink w:history="0" w:anchor="P277" w:tooltip="М">
              <w:r>
                <w:rPr>
                  <w:sz w:val="24"/>
                  <w:color w:val="0000ff"/>
                </w:rPr>
                <w:t xml:space="preserve">М</w:t>
              </w:r>
            </w:hyperlink>
          </w:p>
        </w:tc>
      </w:tr>
      <w:tr>
        <w:tc>
          <w:tcPr>
            <w:tcW w:w="6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Непредставление заявителем документов</w:t>
            </w:r>
          </w:p>
        </w:tc>
        <w:tc>
          <w:tcPr>
            <w:tcW w:w="2458" w:type="dxa"/>
            <w:vAlign w:val="center"/>
          </w:tcPr>
          <w:p>
            <w:pPr>
              <w:pStyle w:val="0"/>
              <w:jc w:val="center"/>
            </w:pPr>
            <w:hyperlink w:history="0" w:anchor="P241" w:tooltip="А">
              <w:r>
                <w:rPr>
                  <w:sz w:val="24"/>
                  <w:color w:val="0000ff"/>
                </w:rPr>
                <w:t xml:space="preserve">А</w:t>
              </w:r>
            </w:hyperlink>
            <w:r>
              <w:rPr>
                <w:sz w:val="24"/>
              </w:rPr>
              <w:t xml:space="preserve"> - </w:t>
            </w:r>
            <w:hyperlink w:history="0" w:anchor="P277" w:tooltip="М">
              <w:r>
                <w:rPr>
                  <w:sz w:val="24"/>
                  <w:color w:val="0000ff"/>
                </w:rPr>
                <w:t xml:space="preserve">М</w:t>
              </w:r>
            </w:hyperlink>
          </w:p>
        </w:tc>
      </w:tr>
      <w:tr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 подано лицом, не имеющим полномочий представлять интересы заявителя</w:t>
            </w:r>
          </w:p>
        </w:tc>
        <w:tc>
          <w:tcPr>
            <w:tcW w:w="2458" w:type="dxa"/>
            <w:vAlign w:val="center"/>
          </w:tcPr>
          <w:p>
            <w:pPr>
              <w:pStyle w:val="0"/>
              <w:jc w:val="center"/>
            </w:pPr>
            <w:hyperlink w:history="0" w:anchor="P244" w:tooltip="Б">
              <w:r>
                <w:rPr>
                  <w:sz w:val="24"/>
                  <w:color w:val="0000ff"/>
                </w:rPr>
                <w:t xml:space="preserve">Б</w:t>
              </w:r>
            </w:hyperlink>
            <w:r>
              <w:rPr>
                <w:sz w:val="24"/>
              </w:rPr>
              <w:t xml:space="preserve">, </w:t>
            </w:r>
            <w:hyperlink w:history="0" w:anchor="P254" w:tooltip="Д">
              <w:r>
                <w:rPr>
                  <w:sz w:val="24"/>
                  <w:color w:val="0000ff"/>
                </w:rPr>
                <w:t xml:space="preserve">Д</w:t>
              </w:r>
            </w:hyperlink>
            <w:r>
              <w:rPr>
                <w:sz w:val="24"/>
              </w:rPr>
              <w:t xml:space="preserve">, </w:t>
            </w:r>
            <w:hyperlink w:history="0" w:anchor="P264" w:tooltip="З">
              <w:r>
                <w:rPr>
                  <w:sz w:val="24"/>
                  <w:color w:val="0000ff"/>
                </w:rPr>
                <w:t xml:space="preserve">З</w:t>
              </w:r>
            </w:hyperlink>
            <w:r>
              <w:rPr>
                <w:sz w:val="24"/>
              </w:rPr>
              <w:t xml:space="preserve">, </w:t>
            </w:r>
            <w:hyperlink w:history="0" w:anchor="P274" w:tooltip="Л">
              <w:r>
                <w:rPr>
                  <w:sz w:val="24"/>
                  <w:color w:val="0000ff"/>
                </w:rPr>
                <w:t xml:space="preserve">Л</w:t>
              </w:r>
            </w:hyperlink>
          </w:p>
        </w:tc>
      </w:tr>
      <w:tr>
        <w:tc>
          <w:tcPr>
            <w:tcW w:w="6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в заявлении и (или) документах исправлений и повреждений, которые не позволяют однозначно истолковать их содержание</w:t>
            </w:r>
          </w:p>
        </w:tc>
        <w:tc>
          <w:tcPr>
            <w:tcW w:w="2458" w:type="dxa"/>
          </w:tcPr>
          <w:p>
            <w:pPr>
              <w:pStyle w:val="0"/>
              <w:jc w:val="center"/>
            </w:pPr>
            <w:hyperlink w:history="0" w:anchor="P241" w:tooltip="А">
              <w:r>
                <w:rPr>
                  <w:sz w:val="24"/>
                  <w:color w:val="0000ff"/>
                </w:rPr>
                <w:t xml:space="preserve">А</w:t>
              </w:r>
            </w:hyperlink>
            <w:r>
              <w:rPr>
                <w:sz w:val="24"/>
              </w:rPr>
              <w:t xml:space="preserve"> - </w:t>
            </w:r>
            <w:hyperlink w:history="0" w:anchor="P277" w:tooltip="М">
              <w:r>
                <w:rPr>
                  <w:sz w:val="24"/>
                  <w:color w:val="0000ff"/>
                </w:rPr>
                <w:t xml:space="preserve">М</w:t>
              </w:r>
            </w:hyperlink>
          </w:p>
        </w:tc>
      </w:tr>
      <w:tr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58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Отсутствие опечаток и (или) ошибок в выданных в результате предоставления Услуги документах и (или) созданных реестровых записях</w:t>
            </w:r>
          </w:p>
        </w:tc>
        <w:tc>
          <w:tcPr>
            <w:tcW w:w="2458" w:type="dxa"/>
          </w:tcPr>
          <w:p>
            <w:pPr>
              <w:pStyle w:val="0"/>
              <w:jc w:val="center"/>
            </w:pPr>
            <w:hyperlink w:history="0" w:anchor="P261" w:tooltip="Ж">
              <w:r>
                <w:rPr>
                  <w:sz w:val="24"/>
                  <w:color w:val="0000ff"/>
                </w:rPr>
                <w:t xml:space="preserve">Ж</w:t>
              </w:r>
            </w:hyperlink>
            <w:r>
              <w:rPr>
                <w:sz w:val="24"/>
              </w:rPr>
              <w:t xml:space="preserve"> - </w:t>
            </w:r>
            <w:hyperlink w:history="0" w:anchor="P267" w:tooltip="И">
              <w:r>
                <w:rPr>
                  <w:sz w:val="24"/>
                  <w:color w:val="0000ff"/>
                </w:rPr>
                <w:t xml:space="preserve">И</w:t>
              </w:r>
            </w:hyperlink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385" w:name="P385"/>
    <w:bookmarkEnd w:id="385"/>
    <w:p>
      <w:pPr>
        <w:pStyle w:val="2"/>
        <w:outlineLvl w:val="2"/>
        <w:jc w:val="center"/>
      </w:pPr>
      <w:r>
        <w:rPr>
          <w:sz w:val="24"/>
        </w:rPr>
        <w:t xml:space="preserve">V. Формы заявлений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и уведомления для юридического лица</w:t>
            </w:r>
          </w:p>
        </w:tc>
      </w:tr>
      <w:t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 20__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"Включение сведений об объектах в реестр объектов"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5"/>
        <w:gridCol w:w="5985"/>
        <w:gridCol w:w="1984"/>
        <w:gridCol w:w="340"/>
      </w:tblGrid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>
        <w:tc>
          <w:tcPr>
            <w:gridSpan w:val="2"/>
            <w:tcW w:w="67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tcW w:w="7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gridSpan w:val="2"/>
            <w:tcW w:w="7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просит включить сведения об объекте в реестр объектов в связи с вводом объекта в эксплуатацию.</w:t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Приложение: </w:t>
            </w:r>
            <w:hyperlink w:history="0" w:anchor="P443" w:tooltip="Уведомление о вводе объекта в эксплуатацию">
              <w:r>
                <w:rPr>
                  <w:sz w:val="24"/>
                  <w:color w:val="0000ff"/>
                </w:rPr>
                <w:t xml:space="preserve">уведомление</w:t>
              </w:r>
            </w:hyperlink>
            <w:r>
              <w:rPr>
                <w:sz w:val="24"/>
              </w:rPr>
              <w:t xml:space="preserve"> о вводе объекта в эксплуатацию на _____ л. в 1 экз.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2438"/>
        <w:gridCol w:w="340"/>
        <w:gridCol w:w="1644"/>
        <w:gridCol w:w="340"/>
      </w:tblGrid>
      <w:tr>
        <w:tc>
          <w:tcPr>
            <w:tcW w:w="43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Владелец лифта,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4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предоставлении Услуги</w:t>
      </w:r>
    </w:p>
    <w:p>
      <w:pPr>
        <w:pStyle w:val="0"/>
        <w:jc w:val="right"/>
      </w:pPr>
      <w:r>
        <w:rPr>
          <w:sz w:val="24"/>
        </w:rPr>
        <w:t xml:space="preserve">"Включение сведений об объектах</w:t>
      </w:r>
    </w:p>
    <w:p>
      <w:pPr>
        <w:pStyle w:val="0"/>
        <w:jc w:val="right"/>
      </w:pPr>
      <w:r>
        <w:rPr>
          <w:sz w:val="24"/>
        </w:rPr>
        <w:t xml:space="preserve">в реестр объектов"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443" w:name="P443"/>
          <w:bookmarkEnd w:id="443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вводе объекта в эксплуатацию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84"/>
        <w:gridCol w:w="1394"/>
        <w:gridCol w:w="5221"/>
        <w:gridCol w:w="361"/>
      </w:tblGrid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Настоящим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6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6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юридического лица)</w:t>
            </w:r>
          </w:p>
        </w:tc>
      </w:tr>
      <w:tr>
        <w:tc>
          <w:tcPr>
            <w:tcW w:w="20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уведомляет, что в</w:t>
            </w:r>
          </w:p>
        </w:tc>
        <w:tc>
          <w:tcPr>
            <w:gridSpan w:val="2"/>
            <w:tcW w:w="66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6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tcW w:w="20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66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(функциональное назначение здания, где расположен объект (жилой дом, административное здание)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расположенном по адресу:</w:t>
            </w:r>
          </w:p>
        </w:tc>
      </w:tr>
      <w:tr>
        <w:tc>
          <w:tcPr>
            <w:gridSpan w:val="2"/>
            <w:tcW w:w="347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субъект Российской Федерации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6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______________________, улица ______________________, дом 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корпус (строение) _______________, подъезд __________________.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6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(лифт, подъемная платформа, пассажирский конвейер, эскалатор)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_______________________________, модель 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заводской номер _____________________, завод-изготовитель ___________________,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внесения сведений в реестр объектов: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(указать один из предложенных вариантов)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введен в эксплуатацию (в составе объекта капитального строительства);</w:t>
            </w:r>
          </w:p>
          <w:p>
            <w:pPr>
              <w:pStyle w:val="0"/>
              <w:ind w:firstLine="54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введен в эксплуатацию (после замены, модернизации).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ввода в эксплуатацию (для лифтов, подъемных платформ, пассажирских конвейеров, эскалаторов, введенных в эксплуатацию в составе объекта капитального строительства либо после замены).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"__" _________________ 20__ г.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Дополнительно сообщаем реквизиты декларации о соответствии лифта </w:t>
            </w:r>
            <w:hyperlink w:history="0" w:anchor="P494" w:tooltip="&lt;1&gt; Подпункт &quot;б&quot; пункта 9 Правил N 1744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: _________________________________________________________________________.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организации или индивидуальном предпринимателе, выполнившей (выполнившем) техническое освидетельствование при вводе в эксплуатацию подъемной платформы для инвалидов, пассажирского конвейера (движущейся пешеходной дорожки), эскалатора </w:t>
            </w:r>
            <w:hyperlink w:history="0" w:anchor="P495" w:tooltip="&lt;2&gt; Подпункт &quot;в&quot; пункта 9 Правил N 1744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юридического лица.</w:t>
            </w:r>
          </w:p>
          <w:p>
            <w:pPr>
              <w:pStyle w:val="0"/>
            </w:pPr>
            <w:r>
              <w:rPr>
                <w:sz w:val="24"/>
              </w:rPr>
              <w:t xml:space="preserve">Полное наименование: 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(при наличии): 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в пределах места нахождения: 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ОГРН: ___________________________________________________________________,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индивидуального предпринимателя.</w:t>
            </w:r>
          </w:p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наличии): 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регистрации по месту жительства: 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Номер телефона: 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электронной почты (при наличии): 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ОГРНИП: ________________________________________________________________.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страхового полиса,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объекте </w:t>
            </w:r>
            <w:hyperlink w:history="0" w:anchor="P496" w:tooltip="&lt;3&gt; Абзац четвертый пункта 1 статьи 5 Федерального закона от 27 июля 2010 г. N 225-ФЗ &quot;Об обязательном страховании гражданской ответственности владельца опасного объекта за причинение вреда в результате аварии на опасном объекте&quot;.">
              <w:r>
                <w:rPr>
                  <w:sz w:val="24"/>
                  <w:color w:val="0000ff"/>
                </w:rPr>
                <w:t xml:space="preserve">&lt;3&gt;</w:t>
              </w:r>
            </w:hyperlink>
            <w:r>
              <w:rPr>
                <w:sz w:val="24"/>
              </w:rPr>
              <w:t xml:space="preserve">: от "__" _________ 20__ г. _______________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84"/>
        <w:gridCol w:w="7576"/>
      </w:tblGrid>
      <w:tr>
        <w:tc>
          <w:tcPr>
            <w:tcW w:w="14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Страховщик</w:t>
            </w:r>
          </w:p>
        </w:tc>
        <w:tc>
          <w:tcPr>
            <w:tcW w:w="757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4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75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или сокращенное (при наличии) наименование, адрес, организационно-правовая форма)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94" w:name="P494"/>
    <w:bookmarkEnd w:id="49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38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"б" пункта 9</w:t>
        </w:r>
      </w:hyperlink>
      <w:r>
        <w:rPr>
          <w:sz w:val="24"/>
        </w:rPr>
        <w:t xml:space="preserve"> Правил N 1744.</w:t>
      </w:r>
    </w:p>
    <w:bookmarkStart w:id="495" w:name="P495"/>
    <w:bookmarkEnd w:id="4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39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"в" пункта 9</w:t>
        </w:r>
      </w:hyperlink>
      <w:r>
        <w:rPr>
          <w:sz w:val="24"/>
        </w:rPr>
        <w:t xml:space="preserve"> Правил N 1744.</w:t>
      </w:r>
    </w:p>
    <w:bookmarkStart w:id="496" w:name="P496"/>
    <w:bookmarkEnd w:id="4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40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нтПлюс}">
        <w:r>
          <w:rPr>
            <w:sz w:val="24"/>
            <w:color w:val="0000ff"/>
          </w:rPr>
          <w:t xml:space="preserve">Абзац четвертый пункта 1 статьи 5</w:t>
        </w:r>
      </w:hyperlink>
      <w:r>
        <w:rPr>
          <w:sz w:val="24"/>
        </w:rPr>
        <w:t xml:space="preserve"> Федерального закона от 27 июля 2010 г.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и уведомления для индивидуального предпринимателя</w:t>
            </w:r>
          </w:p>
        </w:tc>
      </w:tr>
      <w:t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 20__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"Включение сведений об объектах в реестр объектов"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5"/>
        <w:gridCol w:w="7969"/>
        <w:gridCol w:w="340"/>
      </w:tblGrid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>
        <w:tc>
          <w:tcPr>
            <w:tcW w:w="7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просит включить сведения об объекте в реестр объектов в связи с вводом объекта в эксплуатацию.</w:t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Приложение: </w:t>
            </w:r>
            <w:hyperlink w:history="0" w:anchor="P557" w:tooltip="Уведомление о вводе объекта в эксплуатацию">
              <w:r>
                <w:rPr>
                  <w:sz w:val="24"/>
                  <w:color w:val="0000ff"/>
                </w:rPr>
                <w:t xml:space="preserve">уведомление</w:t>
              </w:r>
            </w:hyperlink>
            <w:r>
              <w:rPr>
                <w:sz w:val="24"/>
              </w:rPr>
              <w:t xml:space="preserve"> о вводе объекта в эксплуатацию на _____ л. в 1 экз.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2438"/>
        <w:gridCol w:w="340"/>
        <w:gridCol w:w="1644"/>
        <w:gridCol w:w="340"/>
      </w:tblGrid>
      <w:tr>
        <w:tc>
          <w:tcPr>
            <w:tcW w:w="43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Владелец лифта,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4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предоставлении Услуги</w:t>
      </w:r>
    </w:p>
    <w:p>
      <w:pPr>
        <w:pStyle w:val="0"/>
        <w:jc w:val="right"/>
      </w:pPr>
      <w:r>
        <w:rPr>
          <w:sz w:val="24"/>
        </w:rPr>
        <w:t xml:space="preserve">"Включение сведений об объектах</w:t>
      </w:r>
    </w:p>
    <w:p>
      <w:pPr>
        <w:pStyle w:val="0"/>
        <w:jc w:val="right"/>
      </w:pPr>
      <w:r>
        <w:rPr>
          <w:sz w:val="24"/>
        </w:rPr>
        <w:t xml:space="preserve">в реестр объектов"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 20__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557" w:name="P557"/>
          <w:bookmarkEnd w:id="557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вводе объекта в эксплуатацию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84"/>
        <w:gridCol w:w="1394"/>
        <w:gridCol w:w="5221"/>
        <w:gridCol w:w="361"/>
      </w:tblGrid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Настоящим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6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6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>
        <w:tc>
          <w:tcPr>
            <w:tcW w:w="20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уведомляет, что в</w:t>
            </w:r>
          </w:p>
        </w:tc>
        <w:tc>
          <w:tcPr>
            <w:gridSpan w:val="2"/>
            <w:tcW w:w="66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6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tcW w:w="20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66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(функциональное назначение здания, где расположен объект (жилой дом, административное здание)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расположенном по адресу:</w:t>
            </w:r>
          </w:p>
        </w:tc>
      </w:tr>
      <w:tr>
        <w:tc>
          <w:tcPr>
            <w:gridSpan w:val="2"/>
            <w:tcW w:w="347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субъект Российской Федерации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6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______________________, улица ______________________, дом 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корпус (строение) _______________, подъезд __________________.</w:t>
            </w:r>
          </w:p>
        </w:tc>
      </w:tr>
      <w:tr>
        <w:tc>
          <w:tcPr>
            <w:gridSpan w:val="3"/>
            <w:tcW w:w="869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3"/>
            <w:tcW w:w="869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(лифт, подъемная платформа, пассажирский конвейер, эскалатор)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_______________________________, модель 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заводской номер _____________________, завод-изготовитель ___________________,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внесения сведений в реестр объектов: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(указать один из предложенных вариантов)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введен в эксплуатацию (в составе объекта капитального строительства);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введен в эксплуатацию (после замены, модернизации).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ввода в эксплуатацию (для лифтов, подъемных платформ, пассажирских конвейеров, эскалаторов, введенных в эксплуатацию в составе объекта капитального строительства либо после замены).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"__" _________________ 20__ г.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Дополнительно сообщаем реквизиты декларации о соответствии лифта </w:t>
            </w:r>
            <w:hyperlink w:history="0" w:anchor="P609" w:tooltip="&lt;4&gt; Подпункт &quot;б&quot; пункта 9 Правил N 1744.">
              <w:r>
                <w:rPr>
                  <w:sz w:val="24"/>
                  <w:color w:val="0000ff"/>
                </w:rPr>
                <w:t xml:space="preserve">&lt;4&gt;</w:t>
              </w:r>
            </w:hyperlink>
            <w:r>
              <w:rPr>
                <w:sz w:val="24"/>
              </w:rPr>
              <w:t xml:space="preserve">: _________________________________________________________________________.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организации или индивидуальном предпринимателе, выполнившей (выполнившем) техническое освидетельствование при вводе в эксплуатацию подъемной платформы для инвалидов, пассажирского конвейера (движущейся пешеходной дорожки), эскалатора </w:t>
            </w:r>
            <w:hyperlink w:history="0" w:anchor="P610" w:tooltip="&lt;5&gt; Подпункт &quot;в&quot; пункта 9 Правил N 1744.">
              <w:r>
                <w:rPr>
                  <w:sz w:val="24"/>
                  <w:color w:val="0000ff"/>
                </w:rPr>
                <w:t xml:space="preserve">&lt;5&gt;</w:t>
              </w:r>
            </w:hyperlink>
            <w:r>
              <w:rPr>
                <w:sz w:val="24"/>
              </w:rPr>
              <w:t xml:space="preserve">: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юридического лица.</w:t>
            </w:r>
          </w:p>
          <w:p>
            <w:pPr>
              <w:pStyle w:val="0"/>
            </w:pPr>
            <w:r>
              <w:rPr>
                <w:sz w:val="24"/>
              </w:rPr>
              <w:t xml:space="preserve">Полное наименование: 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(при наличии): 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в пределах места нахождения: 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ОГРН: ___________________________________________________________________,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индивидуального предпринимателя.</w:t>
            </w:r>
          </w:p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наличии): 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регистрации по месту жительства: 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Номер телефона: 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электронной почты (при наличии): 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ОГРНИП: ________________________________________________________________,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страхового полиса,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объекте: от "__" _________ 20__ г. __________________.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84"/>
        <w:gridCol w:w="7576"/>
      </w:tblGrid>
      <w:tr>
        <w:tc>
          <w:tcPr>
            <w:tcW w:w="14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Страховщик</w:t>
            </w:r>
          </w:p>
        </w:tc>
        <w:tc>
          <w:tcPr>
            <w:tcW w:w="757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или сокращенное (при наличии) наименование, адрес, организационно-правовая форма)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609" w:name="P609"/>
    <w:bookmarkEnd w:id="6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4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"б" пункта 9</w:t>
        </w:r>
      </w:hyperlink>
      <w:r>
        <w:rPr>
          <w:sz w:val="24"/>
        </w:rPr>
        <w:t xml:space="preserve"> Правил N 1744.</w:t>
      </w:r>
    </w:p>
    <w:bookmarkStart w:id="610" w:name="P610"/>
    <w:bookmarkEnd w:id="6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42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 {КонсультантПлюс}">
        <w:r>
          <w:rPr>
            <w:sz w:val="24"/>
            <w:color w:val="0000ff"/>
          </w:rPr>
          <w:t xml:space="preserve">Подпункт "в" пункта 9</w:t>
        </w:r>
      </w:hyperlink>
      <w:r>
        <w:rPr>
          <w:sz w:val="24"/>
        </w:rPr>
        <w:t xml:space="preserve"> Правил N 1744.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и уведомления для юридического лица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"Снятие объектов с учета"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5"/>
        <w:gridCol w:w="5985"/>
        <w:gridCol w:w="1984"/>
        <w:gridCol w:w="340"/>
      </w:tblGrid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>
        <w:tc>
          <w:tcPr>
            <w:gridSpan w:val="2"/>
            <w:tcW w:w="67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tcW w:w="7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gridSpan w:val="2"/>
            <w:tcW w:w="7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просит снять объект с учета в связи с выводом из эксплуатации.</w:t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Приложение: </w:t>
            </w:r>
            <w:hyperlink w:history="0" w:anchor="P663" w:tooltip="Уведомление о выводе объекта из эксплуатации">
              <w:r>
                <w:rPr>
                  <w:sz w:val="24"/>
                  <w:color w:val="0000ff"/>
                </w:rPr>
                <w:t xml:space="preserve">уведомление</w:t>
              </w:r>
            </w:hyperlink>
            <w:r>
              <w:rPr>
                <w:sz w:val="24"/>
              </w:rPr>
              <w:t xml:space="preserve"> о выводе объекта в эксплуатацию на _____ л. в 1 экз.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2438"/>
        <w:gridCol w:w="340"/>
        <w:gridCol w:w="1644"/>
        <w:gridCol w:w="340"/>
      </w:tblGrid>
      <w:tr>
        <w:tc>
          <w:tcPr>
            <w:tcW w:w="43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Владелец лифта,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4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предоставлении Услуги</w:t>
      </w:r>
    </w:p>
    <w:p>
      <w:pPr>
        <w:pStyle w:val="0"/>
        <w:jc w:val="right"/>
      </w:pPr>
      <w:r>
        <w:rPr>
          <w:sz w:val="24"/>
        </w:rPr>
        <w:t xml:space="preserve">"Снятие объектов с учета"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663" w:name="P663"/>
          <w:bookmarkEnd w:id="663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выводе объекта из эксплуатации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Прошу снять объект с учета в связи с выводом из эксплуатации: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вид объекта: 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заводской номер объекта: 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(учетный) номер объекта: 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установки объекта: 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исключения сведений: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(указать один из предложенных вариантов):</w:t>
            </w:r>
          </w:p>
        </w:tc>
      </w:tr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модернизация,</w:t>
            </w:r>
          </w:p>
          <w:p>
            <w:pPr>
              <w:pStyle w:val="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демонтаж.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юридическом лице (заявителе): 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юридического лица: 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(при наличии) юридического лица: 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ОГРН: ___________________________________________________________________;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юридического лица в пределах его местонахождения: 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 руководителя юридического лица: 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(при наличии):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и печать (при наличии): 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должность уполномоченного лица: 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 (его представителя): 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подписи: __.__________.____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и уведомления для индивидуального предпринимателя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"Снятие объектов с учета"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5"/>
        <w:gridCol w:w="7969"/>
        <w:gridCol w:w="340"/>
      </w:tblGrid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>
        <w:tc>
          <w:tcPr>
            <w:tcW w:w="7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просит снять объект с учета в связи с выводом из эксплуатации.</w:t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Приложение: </w:t>
            </w:r>
            <w:hyperlink w:history="0" w:anchor="P738" w:tooltip="Уведомление о выводе объекта из эксплуатации">
              <w:r>
                <w:rPr>
                  <w:sz w:val="24"/>
                  <w:color w:val="0000ff"/>
                </w:rPr>
                <w:t xml:space="preserve">уведомление</w:t>
              </w:r>
            </w:hyperlink>
            <w:r>
              <w:rPr>
                <w:sz w:val="24"/>
              </w:rPr>
              <w:t xml:space="preserve"> о выводе объекта в эксплуатацию на _____ л. в 1 экз.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2438"/>
        <w:gridCol w:w="340"/>
        <w:gridCol w:w="1644"/>
        <w:gridCol w:w="340"/>
      </w:tblGrid>
      <w:tr>
        <w:tc>
          <w:tcPr>
            <w:tcW w:w="43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Владелец лифта,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4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предоставлении Услуги</w:t>
      </w:r>
    </w:p>
    <w:p>
      <w:pPr>
        <w:pStyle w:val="0"/>
        <w:jc w:val="right"/>
      </w:pPr>
      <w:r>
        <w:rPr>
          <w:sz w:val="24"/>
        </w:rPr>
        <w:t xml:space="preserve">"Снятие объектов с учета"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738" w:name="P738"/>
          <w:bookmarkEnd w:id="738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выводе объекта из эксплуатации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Прошу снять объект с учета в связи с выводом его из эксплуатации: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вид объекта: 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заводской номер объекта: 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(учетный) номер объекта: 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установки объекта: 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исключения сведений: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(указать один из предложенных вариантов):</w:t>
            </w:r>
          </w:p>
        </w:tc>
      </w:tr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модернизация;</w:t>
            </w:r>
          </w:p>
          <w:p>
            <w:pPr>
              <w:pStyle w:val="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демонтаж.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индивидуальном предпринимателе (заявителе): 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 индивидуального предпринимателя: 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имя индивидуального предпринимателя: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отчество индивидуального предпринимателя (при наличии): 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ОГРНИП: ________________________________________________________________;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(при наличии):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и печать (при наличии) 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должность уполномоченного лица: 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 (его представителя):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подписи: __.__________.____ г.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для юридического лица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"Исправление опечаток и (или) ошибок, допущенных в созданных реестровых записях"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44"/>
      </w:tblGrid>
      <w:tr>
        <w:tc>
          <w:tcPr>
            <w:tcW w:w="9044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4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04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>
        <w:tblPrEx>
          <w:tblBorders>
            <w:insideH w:val="nil"/>
          </w:tblBorders>
        </w:tblPrEx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внести исправления в созданные реестровые записи, содержащие опечатки и (или) ошибки: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документа, содержащего опечатку и (или) ошибку: 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реестровой записи, содержащей опечатку и (или) ошибку: 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правильные сведения реестровой записи: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документа, содержащего опечатку и (или) ошибку: 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выдачи документа, содержащего опечатку и (или) ошибку: __.________. ____ г.;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сведения, содержащие опечатку и (или) ошибку, которые необходимо исправить: 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корректные сведения: 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юридическом лице (заявителе): 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юридического лица: 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(при наличии) юридического лица: 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ОГРН: ___________________________________________________________________;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 руководителя юридического лица: 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юридического лица в пределах его местонахождения: 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(при наличии):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и печать (при наличии): 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должность уполномоченного лица: 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 (его представителя):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подписи: __.__________.____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для индивидуального предпринимателя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"Исправление опечаток и (или) ошибок, допущенных в созданных реестровых записях"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44"/>
      </w:tblGrid>
      <w:tr>
        <w:tc>
          <w:tcPr>
            <w:tcW w:w="9044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4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04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>
        <w:tblPrEx>
          <w:tblBorders>
            <w:insideH w:val="nil"/>
          </w:tblBorders>
        </w:tblPrEx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внести исправления в созданные реестровые записи, содержащие опечатки и (или) ошибки: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документа, содержащего опечатку и (или) ошибку: 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реестровой записи, содержащей опечатку и (или) ошибку: 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правильные сведения реестровой записи: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документа, содержащего опечатку и (или) ошибку: 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выдачи документа, содержащего опечатку и (или) ошибку: __.________. ____ г.;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сведения, содержащие опечатку и (или) ошибку, которые необходимо исправить: 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корректные сведения: 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индивидуальном предпринимателе (заявителе): 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 индивидуального предпринимателя: 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имя индивидуального предпринимателя: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отчество индивидуального предпринимателя (при наличии): 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ОГРНИП: ________________________________________________________________;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(при наличии):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и печать (при наличии):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должность уполномоченного лица: 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 (его представителя):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подписи: __.__________.____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и уведомления для юридического лица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"Смена владельца объекта в реестре объектов"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5"/>
        <w:gridCol w:w="5985"/>
        <w:gridCol w:w="1984"/>
        <w:gridCol w:w="340"/>
      </w:tblGrid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>
        <w:tc>
          <w:tcPr>
            <w:gridSpan w:val="2"/>
            <w:tcW w:w="67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tcW w:w="7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gridSpan w:val="2"/>
            <w:tcW w:w="7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просит внести сведения в реестр объектов о смене владельца объекта.</w:t>
            </w:r>
          </w:p>
        </w:tc>
      </w:tr>
      <w:tr>
        <w:tc>
          <w:tcPr>
            <w:gridSpan w:val="4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Приложение: </w:t>
            </w:r>
            <w:hyperlink w:history="0" w:anchor="P908" w:tooltip="Уведомление о смене владельца объекта">
              <w:r>
                <w:rPr>
                  <w:sz w:val="24"/>
                  <w:color w:val="0000ff"/>
                </w:rPr>
                <w:t xml:space="preserve">уведомление</w:t>
              </w:r>
            </w:hyperlink>
            <w:r>
              <w:rPr>
                <w:sz w:val="24"/>
              </w:rPr>
              <w:t xml:space="preserve"> о смене владельца объекта на _____ л. в 1 экз.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2438"/>
        <w:gridCol w:w="340"/>
        <w:gridCol w:w="1644"/>
        <w:gridCol w:w="340"/>
      </w:tblGrid>
      <w:tr>
        <w:tc>
          <w:tcPr>
            <w:tcW w:w="43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Владелец лифта,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4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предоставлении Услуги</w:t>
      </w:r>
    </w:p>
    <w:p>
      <w:pPr>
        <w:pStyle w:val="0"/>
        <w:jc w:val="right"/>
      </w:pPr>
      <w:r>
        <w:rPr>
          <w:sz w:val="24"/>
        </w:rPr>
        <w:t xml:space="preserve">"Смена владельца объекта</w:t>
      </w:r>
    </w:p>
    <w:p>
      <w:pPr>
        <w:pStyle w:val="0"/>
        <w:jc w:val="right"/>
      </w:pPr>
      <w:r>
        <w:rPr>
          <w:sz w:val="24"/>
        </w:rPr>
        <w:t xml:space="preserve">в реестре объектов"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908" w:name="P908"/>
          <w:bookmarkEnd w:id="908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смене владельца объекта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44"/>
      </w:tblGrid>
      <w:tr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Прошу внести сведения в реестр объектов о смене владельца объекта:</w:t>
            </w:r>
          </w:p>
          <w:p>
            <w:pPr>
              <w:pStyle w:val="0"/>
            </w:pPr>
            <w:r>
              <w:rPr>
                <w:sz w:val="24"/>
              </w:rPr>
              <w:t xml:space="preserve">вид объекта: 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заводской номер объекта: 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регистрационный (учетный) номер объекта: 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установки объекта: 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основанием для внесения изменений является смена владельца объекта</w:t>
            </w:r>
          </w:p>
          <w:p>
            <w:pPr>
              <w:pStyle w:val="0"/>
            </w:pPr>
            <w:r>
              <w:rPr>
                <w:sz w:val="24"/>
              </w:rPr>
              <w:t xml:space="preserve">вид права: _______________________________________________________________;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(собственность/пользование)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подтверждающие документы правообладателя: 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регистрации документа: 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номер: 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юридическом лице (заявителе): 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ОГРН: 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полное наименование юридического лица: 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(при наличии) юридического лица: 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 руководителя юридического лица: 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юридического лица в пределах его местонахождения: 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(при наличии):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и печать (при наличии): 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должность уполномоченного лица: 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 (его представителя):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подписи: __.__________.____ г.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449"/>
        <w:gridCol w:w="3179"/>
        <w:gridCol w:w="1701"/>
      </w:tblGrid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В</w:t>
            </w:r>
          </w:p>
        </w:tc>
        <w:tc>
          <w:tcPr>
            <w:gridSpan w:val="2"/>
            <w:tcW w:w="48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Ростехнадзора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0"/>
        <w:gridCol w:w="2640"/>
        <w:gridCol w:w="3061"/>
      </w:tblGrid>
      <w:tr>
        <w:tc>
          <w:tcPr>
            <w:tcW w:w="33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заявления и уведомления для индивидуального предпринимателя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"Смена владельца объекта в реестре объектов"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5"/>
        <w:gridCol w:w="7969"/>
        <w:gridCol w:w="340"/>
      </w:tblGrid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>
        <w:tc>
          <w:tcPr>
            <w:tcW w:w="7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просит внести сведения в реестр объектов о смене владельца объекта.</w:t>
            </w:r>
          </w:p>
        </w:tc>
      </w:tr>
      <w:tr>
        <w:tc>
          <w:tcPr>
            <w:gridSpan w:val="3"/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Приложение: </w:t>
            </w:r>
            <w:hyperlink w:history="0" w:anchor="P987" w:tooltip="Уведомление о смене владельца объекта">
              <w:r>
                <w:rPr>
                  <w:sz w:val="24"/>
                  <w:color w:val="0000ff"/>
                </w:rPr>
                <w:t xml:space="preserve">уведомление</w:t>
              </w:r>
            </w:hyperlink>
            <w:r>
              <w:rPr>
                <w:sz w:val="24"/>
              </w:rPr>
              <w:t xml:space="preserve"> о смене владельца объекта на _____ л. в 1 экз.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2438"/>
        <w:gridCol w:w="340"/>
        <w:gridCol w:w="1644"/>
        <w:gridCol w:w="340"/>
      </w:tblGrid>
      <w:tr>
        <w:tc>
          <w:tcPr>
            <w:tcW w:w="43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Владелец лифта,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4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предоставлении Услуги</w:t>
      </w:r>
    </w:p>
    <w:p>
      <w:pPr>
        <w:pStyle w:val="0"/>
        <w:jc w:val="right"/>
      </w:pPr>
      <w:r>
        <w:rPr>
          <w:sz w:val="24"/>
        </w:rPr>
        <w:t xml:space="preserve">"Смена владельца объекта</w:t>
      </w:r>
    </w:p>
    <w:p>
      <w:pPr>
        <w:pStyle w:val="0"/>
        <w:jc w:val="right"/>
      </w:pPr>
      <w:r>
        <w:rPr>
          <w:sz w:val="24"/>
        </w:rPr>
        <w:t xml:space="preserve">в реестре объектов"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0"/>
      </w:tblGrid>
      <w:t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987" w:name="P987"/>
          <w:bookmarkEnd w:id="987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 смене владельца объекта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44"/>
      </w:tblGrid>
      <w:tr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Прошу внести сведения в реестр объектов о смене владельца объекта:</w:t>
            </w:r>
          </w:p>
          <w:p>
            <w:pPr>
              <w:pStyle w:val="0"/>
            </w:pPr>
            <w:r>
              <w:rPr>
                <w:sz w:val="24"/>
              </w:rPr>
              <w:t xml:space="preserve">вид объекта: 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заводской номер объекта: 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регистрационный (учетный) номер объекта: 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адрес установки объекта: 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основанием для внесения изменений является смена владельца объекта</w:t>
            </w:r>
          </w:p>
          <w:p>
            <w:pPr>
              <w:pStyle w:val="0"/>
            </w:pPr>
            <w:r>
              <w:rPr>
                <w:sz w:val="24"/>
              </w:rPr>
              <w:t xml:space="preserve">вид права: _______________________________________________________________;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(собственность/пользование)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подтверждающие документы правообладателя: 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регистрации документа: 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номер: 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индивидуальном предпринимателе (заявителе):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 индивидуального предпринимателя: 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имя индивидуального предпринимателя: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отчество индивидуального предпринимателя (при наличии): 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ИНН: ____________________________________________________________________;</w:t>
            </w:r>
          </w:p>
          <w:p>
            <w:pPr>
              <w:pStyle w:val="0"/>
            </w:pPr>
            <w:r>
              <w:rPr>
                <w:sz w:val="24"/>
              </w:rPr>
              <w:t xml:space="preserve">ОГРНИП: ________________________________________________________________;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телефона: __________________________________________________________;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(при наличии): 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и печать (при наличии): ____________________________________________;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должность уполномоченного лица: __________________________________________;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фамилия, имя, отчество (при наличии): _______________________________________;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 (его представителя): ___________________;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подписи: __.__________.____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09.09.2026 N 326</w:t>
            <w:br/>
            <w:t>"Об утверждении Административного регламента по предоставлению государственной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719&amp;date=30.09.2026&amp;dst=100017&amp;field=134" TargetMode = "External"/><Relationship Id="rId9" Type="http://schemas.openxmlformats.org/officeDocument/2006/relationships/hyperlink" Target="https://login.consultant.ru/link/?req=doc&amp;base=LAW&amp;n=504342&amp;date=30.09.2026&amp;dst=3&amp;field=134" TargetMode = "External"/><Relationship Id="rId10" Type="http://schemas.openxmlformats.org/officeDocument/2006/relationships/hyperlink" Target="https://login.consultant.ru/link/?req=doc&amp;base=LAW&amp;n=518997&amp;date=30.09.2026&amp;dst=100061&amp;field=134" TargetMode = "External"/><Relationship Id="rId11" Type="http://schemas.openxmlformats.org/officeDocument/2006/relationships/hyperlink" Target="https://login.consultant.ru/link/?req=doc&amp;base=LAW&amp;n=518997&amp;date=30.09.2026&amp;dst=100079&amp;field=134" TargetMode = "External"/><Relationship Id="rId12" Type="http://schemas.openxmlformats.org/officeDocument/2006/relationships/hyperlink" Target="https://login.consultant.ru/link/?req=doc&amp;base=LAW&amp;n=518997&amp;date=30.09.2026&amp;dst=100082&amp;field=134" TargetMode = "External"/><Relationship Id="rId13" Type="http://schemas.openxmlformats.org/officeDocument/2006/relationships/hyperlink" Target="https://login.consultant.ru/link/?req=doc&amp;base=LAW&amp;n=518997&amp;date=30.09.2026&amp;dst=100086&amp;field=134" TargetMode = "External"/><Relationship Id="rId14" Type="http://schemas.openxmlformats.org/officeDocument/2006/relationships/hyperlink" Target="https://login.consultant.ru/link/?req=doc&amp;base=LAW&amp;n=518997&amp;date=30.09.2026&amp;dst=100027&amp;field=134" TargetMode = "External"/><Relationship Id="rId15" Type="http://schemas.openxmlformats.org/officeDocument/2006/relationships/hyperlink" Target="https://login.consultant.ru/link/?req=doc&amp;base=LAW&amp;n=521885&amp;date=30.09.2026&amp;dst=100023&amp;field=134" TargetMode = "External"/><Relationship Id="rId16" Type="http://schemas.openxmlformats.org/officeDocument/2006/relationships/hyperlink" Target="https://login.consultant.ru/link/?req=doc&amp;base=LAW&amp;n=523719&amp;date=30.09.2026&amp;dst=15&amp;field=134" TargetMode = "External"/><Relationship Id="rId17" Type="http://schemas.openxmlformats.org/officeDocument/2006/relationships/hyperlink" Target="https://login.consultant.ru/link/?req=doc&amp;base=LAW&amp;n=518997&amp;date=30.09.2026&amp;dst=100082&amp;field=134" TargetMode = "External"/><Relationship Id="rId18" Type="http://schemas.openxmlformats.org/officeDocument/2006/relationships/hyperlink" Target="https://login.consultant.ru/link/?req=doc&amp;base=LAW&amp;n=518997&amp;date=30.09.2026&amp;dst=100086&amp;field=134" TargetMode = "External"/><Relationship Id="rId19" Type="http://schemas.openxmlformats.org/officeDocument/2006/relationships/hyperlink" Target="https://login.consultant.ru/link/?req=doc&amp;base=LAW&amp;n=523719&amp;date=30.09.2026&amp;dst=48&amp;field=134" TargetMode = "External"/><Relationship Id="rId20" Type="http://schemas.openxmlformats.org/officeDocument/2006/relationships/hyperlink" Target="https://login.consultant.ru/link/?req=doc&amp;base=LAW&amp;n=521885&amp;date=30.09.2026&amp;dst=100023&amp;field=134" TargetMode = "External"/><Relationship Id="rId21" Type="http://schemas.openxmlformats.org/officeDocument/2006/relationships/hyperlink" Target="https://login.consultant.ru/link/?req=doc&amp;base=LAW&amp;n=518997&amp;date=30.09.2026&amp;dst=100018&amp;field=134" TargetMode = "External"/><Relationship Id="rId22" Type="http://schemas.openxmlformats.org/officeDocument/2006/relationships/hyperlink" Target="https://login.consultant.ru/link/?req=doc&amp;base=LAW&amp;n=518997&amp;date=30.09.2026&amp;dst=100015&amp;field=134" TargetMode = "External"/><Relationship Id="rId23" Type="http://schemas.openxmlformats.org/officeDocument/2006/relationships/hyperlink" Target="https://login.consultant.ru/link/?req=doc&amp;base=LAW&amp;n=538021&amp;date=30.09.2026&amp;dst=25&amp;field=134" TargetMode = "External"/><Relationship Id="rId24" Type="http://schemas.openxmlformats.org/officeDocument/2006/relationships/hyperlink" Target="https://login.consultant.ru/link/?req=doc&amp;base=LAW&amp;n=532821&amp;date=30.09.2026" TargetMode = "External"/><Relationship Id="rId25" Type="http://schemas.openxmlformats.org/officeDocument/2006/relationships/hyperlink" Target="https://login.consultant.ru/link/?req=doc&amp;base=LAW&amp;n=473079&amp;date=30.09.2026" TargetMode = "External"/><Relationship Id="rId26" Type="http://schemas.openxmlformats.org/officeDocument/2006/relationships/hyperlink" Target="https://login.consultant.ru/link/?req=doc&amp;base=LAW&amp;n=493950&amp;date=30.09.2026&amp;dst=100050&amp;field=134" TargetMode = "External"/><Relationship Id="rId27" Type="http://schemas.openxmlformats.org/officeDocument/2006/relationships/hyperlink" Target="https://login.consultant.ru/link/?req=doc&amp;base=LAW&amp;n=495924&amp;date=30.09.2026" TargetMode = "External"/><Relationship Id="rId28" Type="http://schemas.openxmlformats.org/officeDocument/2006/relationships/hyperlink" Target="https://login.consultant.ru/link/?req=doc&amp;base=LAW&amp;n=518997&amp;date=30.09.2026&amp;dst=100061&amp;field=134" TargetMode = "External"/><Relationship Id="rId29" Type="http://schemas.openxmlformats.org/officeDocument/2006/relationships/hyperlink" Target="https://login.consultant.ru/link/?req=doc&amp;base=LAW&amp;n=518997&amp;date=30.09.2026&amp;dst=100082&amp;field=134" TargetMode = "External"/><Relationship Id="rId30" Type="http://schemas.openxmlformats.org/officeDocument/2006/relationships/hyperlink" Target="https://login.consultant.ru/link/?req=doc&amp;base=LAW&amp;n=518997&amp;date=30.09.2026&amp;dst=100086&amp;field=134" TargetMode = "External"/><Relationship Id="rId31" Type="http://schemas.openxmlformats.org/officeDocument/2006/relationships/hyperlink" Target="https://login.consultant.ru/link/?req=doc&amp;base=LAW&amp;n=518997&amp;date=30.09.2026&amp;dst=100075&amp;field=134" TargetMode = "External"/><Relationship Id="rId32" Type="http://schemas.openxmlformats.org/officeDocument/2006/relationships/hyperlink" Target="https://login.consultant.ru/link/?req=doc&amp;base=LAW&amp;n=476082&amp;date=30.09.2026&amp;dst=101082&amp;field=134" TargetMode = "External"/><Relationship Id="rId33" Type="http://schemas.openxmlformats.org/officeDocument/2006/relationships/hyperlink" Target="https://login.consultant.ru/link/?req=doc&amp;base=LAW&amp;n=476082&amp;date=30.09.2026&amp;dst=101102&amp;field=134" TargetMode = "External"/><Relationship Id="rId34" Type="http://schemas.openxmlformats.org/officeDocument/2006/relationships/hyperlink" Target="https://login.consultant.ru/link/?req=doc&amp;base=LAW&amp;n=169401&amp;date=30.09.2026" TargetMode = "External"/><Relationship Id="rId35" Type="http://schemas.openxmlformats.org/officeDocument/2006/relationships/hyperlink" Target="https://login.consultant.ru/link/?req=doc&amp;base=LAW&amp;n=518997&amp;date=30.09.2026&amp;dst=100074&amp;field=134" TargetMode = "External"/><Relationship Id="rId36" Type="http://schemas.openxmlformats.org/officeDocument/2006/relationships/hyperlink" Target="https://login.consultant.ru/link/?req=doc&amp;base=LAW&amp;n=518997&amp;date=30.09.2026&amp;dst=100077&amp;field=134" TargetMode = "External"/><Relationship Id="rId37" Type="http://schemas.openxmlformats.org/officeDocument/2006/relationships/image" Target="media/image2.wmf"/><Relationship Id="rId38" Type="http://schemas.openxmlformats.org/officeDocument/2006/relationships/hyperlink" Target="https://login.consultant.ru/link/?req=doc&amp;base=LAW&amp;n=518997&amp;date=30.09.2026&amp;dst=100074&amp;field=134" TargetMode = "External"/><Relationship Id="rId39" Type="http://schemas.openxmlformats.org/officeDocument/2006/relationships/hyperlink" Target="https://login.consultant.ru/link/?req=doc&amp;base=LAW&amp;n=518997&amp;date=30.09.2026&amp;dst=100075&amp;field=134" TargetMode = "External"/><Relationship Id="rId40" Type="http://schemas.openxmlformats.org/officeDocument/2006/relationships/hyperlink" Target="https://login.consultant.ru/link/?req=doc&amp;base=LAW&amp;n=495924&amp;date=30.09.2026&amp;dst=26&amp;field=134" TargetMode = "External"/><Relationship Id="rId41" Type="http://schemas.openxmlformats.org/officeDocument/2006/relationships/hyperlink" Target="https://login.consultant.ru/link/?req=doc&amp;base=LAW&amp;n=518997&amp;date=30.09.2026&amp;dst=100074&amp;field=134" TargetMode = "External"/><Relationship Id="rId42" Type="http://schemas.openxmlformats.org/officeDocument/2006/relationships/hyperlink" Target="https://login.consultant.ru/link/?req=doc&amp;base=LAW&amp;n=518997&amp;date=30.09.2026&amp;dst=100075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09.09.2026 N 326
"Об утверждении Административного регламента по предоставлению государственной услуги "Включение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</dc:title>
  <dcterms:created xsi:type="dcterms:W3CDTF">2026-09-30T12:41:00Z</dcterms:created>
</cp:coreProperties>
</file>