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2"/>
              </w:rPr>
              <w:t xml:space="preserve">Приказ Ростехнадзора от 10.08.2026 N 274</w:t>
              <w:br/>
              <w:t xml:space="preserve">"Об утверждении формы проверочного листа (списка контрольных вопросов, ответы на которые свидетельствуют о соблюдении или не соблюдении контролируемым лицом обязательных требований), применяемого должностными лицами Федеральной службы по экологическому, технологическому и атомному надзору и ее территориальных органов при проведении плановых выездных проверок в рамках федерального государственного надзора в области промышленной безопасности в отношении опасных производственных объектов металлургической промышленности"</w:t>
              <w:br/>
              <w:t xml:space="preserve">(Зарегистрировано в Минюсте России 21.09.2026 N 88369)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  <w:jc w:val="both"/>
      </w:pPr>
      <w:r>
        <w:rPr>
          <w:sz w:val="24"/>
        </w:rPr>
        <w:t xml:space="preserve">Зарегистрировано в Минюсте России 21 сентября 2026 г. N 88369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ЭКОЛОГИЧЕСКОМУ, ТЕХНОЛОГИЧЕСКОМУ</w:t>
      </w:r>
    </w:p>
    <w:p>
      <w:pPr>
        <w:pStyle w:val="2"/>
        <w:jc w:val="center"/>
      </w:pPr>
      <w:r>
        <w:rPr>
          <w:sz w:val="24"/>
        </w:rPr>
        <w:t xml:space="preserve">И АТОМНОМУ НАДЗОРУ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10 августа 2026 г. N 274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ФОРМЫ ПРОВЕРОЧНОГО ЛИСТА (СПИСКА</w:t>
      </w:r>
    </w:p>
    <w:p>
      <w:pPr>
        <w:pStyle w:val="2"/>
        <w:jc w:val="center"/>
      </w:pPr>
      <w:r>
        <w:rPr>
          <w:sz w:val="24"/>
        </w:rPr>
        <w:t xml:space="preserve">КОНТРОЛЬНЫХ ВОПРОСОВ, ОТВЕТЫ НА КОТОРЫЕ СВИДЕТЕЛЬСТВУЮТ</w:t>
      </w:r>
    </w:p>
    <w:p>
      <w:pPr>
        <w:pStyle w:val="2"/>
        <w:jc w:val="center"/>
      </w:pPr>
      <w:r>
        <w:rPr>
          <w:sz w:val="24"/>
        </w:rPr>
        <w:t xml:space="preserve">О СОБЛЮДЕНИИ ИЛИ НЕ СОБЛЮДЕНИИ КОНТРОЛИРУЕМЫМ ЛИЦОМ</w:t>
      </w:r>
    </w:p>
    <w:p>
      <w:pPr>
        <w:pStyle w:val="2"/>
        <w:jc w:val="center"/>
      </w:pPr>
      <w:r>
        <w:rPr>
          <w:sz w:val="24"/>
        </w:rPr>
        <w:t xml:space="preserve">ОБЯЗАТЕЛЬНЫХ ТРЕБОВАНИЙ), ПРИМЕНЯЕМОГО ДОЛЖНОСТНЫМИ ЛИЦАМИ</w:t>
      </w:r>
    </w:p>
    <w:p>
      <w:pPr>
        <w:pStyle w:val="2"/>
        <w:jc w:val="center"/>
      </w:pPr>
      <w:r>
        <w:rPr>
          <w:sz w:val="24"/>
        </w:rPr>
        <w:t xml:space="preserve">ФЕДЕРАЛЬНОЙ СЛУЖБЫ ПО ЭКОЛОГИЧЕСКОМУ, ТЕХНОЛОГИЧЕСКОМУ</w:t>
      </w:r>
    </w:p>
    <w:p>
      <w:pPr>
        <w:pStyle w:val="2"/>
        <w:jc w:val="center"/>
      </w:pPr>
      <w:r>
        <w:rPr>
          <w:sz w:val="24"/>
        </w:rPr>
        <w:t xml:space="preserve">И АТОМНОМУ НАДЗОРУ И ЕЕ ТЕРРИТОРИАЛЬНЫХ ОРГАНОВ</w:t>
      </w:r>
    </w:p>
    <w:p>
      <w:pPr>
        <w:pStyle w:val="2"/>
        <w:jc w:val="center"/>
      </w:pPr>
      <w:r>
        <w:rPr>
          <w:sz w:val="24"/>
        </w:rPr>
        <w:t xml:space="preserve">ПРИ ПРОВЕДЕНИИ ПЛАНОВЫХ ВЫЕЗДНЫХ ПРОВЕРОК В РАМКАХ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НАДЗОРА В ОБЛАСТИ ПРОМЫШЛЕННОЙ</w:t>
      </w:r>
    </w:p>
    <w:p>
      <w:pPr>
        <w:pStyle w:val="2"/>
        <w:jc w:val="center"/>
      </w:pPr>
      <w:r>
        <w:rPr>
          <w:sz w:val="24"/>
        </w:rPr>
        <w:t xml:space="preserve">БЕЗОПАСНОСТИ В ОТНОШЕНИИ ОПАСНЫХ ПРОИЗВОДСТВЕННЫХ ОБЪЕКТОВ</w:t>
      </w:r>
    </w:p>
    <w:p>
      <w:pPr>
        <w:pStyle w:val="2"/>
        <w:jc w:val="center"/>
      </w:pPr>
      <w:r>
        <w:rPr>
          <w:sz w:val="24"/>
        </w:rPr>
        <w:t xml:space="preserve">МЕТАЛЛУРГИЧЕСКОЙ ПРОМЫШЛЕННОСТИ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sz w:val="24"/>
            <w:color w:val="0000ff"/>
          </w:rPr>
          <w:t xml:space="preserve">частью 1 статьи 16</w:t>
        </w:r>
      </w:hyperlink>
      <w:r>
        <w:rPr>
          <w:sz w:val="24"/>
        </w:rPr>
        <w:t xml:space="preserve"> Федерального закона от 21 июля 1997 г. N 116-ФЗ "О промышленной безопасности опасных производственных объектов", </w:t>
      </w:r>
      <w:hyperlink w:history="0" r:id="rId9" w:tooltip="Федеральный закон от 31.07.2020 N 248-ФЗ (ред. от 04.08.2026) &quot;О государственном контроле (надзоре) и муниципальном контроле в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частью 1 статьи 53</w:t>
        </w:r>
      </w:hyperlink>
      <w:r>
        <w:rPr>
          <w:sz w:val="24"/>
        </w:rPr>
        <w:t xml:space="preserve"> Федерального закона от 31 июля 2020 г. N 248-ФЗ "О государственном контроле (надзоре) и муниципальном контроле в Российской Федерации", </w:t>
      </w:r>
      <w:hyperlink w:history="0" r:id="rId10" w:tooltip="Постановление Правительства РФ от 30.07.2004 N 401 (ред. от 26.06.2026) &quot;О Федеральной службе по экологическому, технологическому и атомному надзору&quot; {КонсультантПлюс}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2004 г. N 401, </w:t>
      </w:r>
      <w:hyperlink w:history="0" r:id="rId11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люс}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Положения о федеральном государственном надзоре в области промышленной безопасности, утвержденного постановлением Правительства Российской Федерации от 30 июня 2021 г. N 1082, </w:t>
      </w:r>
      <w:hyperlink w:history="0" r:id="rId12" w:tooltip="Постановление Правительства РФ от 27.10.2021 N 1844 (ред. от 10.05.2026) &quot;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&quot; {КонсультантПлюс}">
        <w:r>
          <w:rPr>
            <w:sz w:val="24"/>
            <w:color w:val="0000ff"/>
          </w:rPr>
          <w:t xml:space="preserve">пунктами 3</w:t>
        </w:r>
      </w:hyperlink>
      <w:r>
        <w:rPr>
          <w:sz w:val="24"/>
        </w:rPr>
        <w:t xml:space="preserve">, </w:t>
      </w:r>
      <w:hyperlink w:history="0" r:id="rId13" w:tooltip="Постановление Правительства РФ от 27.10.2021 N 1844 (ред. от 10.05.2026) &quot;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&quot; {КонсультантПлюс}">
        <w:r>
          <w:rPr>
            <w:sz w:val="24"/>
            <w:color w:val="0000ff"/>
          </w:rPr>
          <w:t xml:space="preserve">11</w:t>
        </w:r>
      </w:hyperlink>
      <w:r>
        <w:rPr>
          <w:sz w:val="24"/>
        </w:rPr>
        <w:t xml:space="preserve">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листов, утвержденных постановлением Правительства Российской Федерации от 27 октября 2021 г. N 1844, приказываю:</w:t>
      </w:r>
    </w:p>
    <w:bookmarkStart w:id="22" w:name="P22"/>
    <w:bookmarkEnd w:id="2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прилагаемую </w:t>
      </w:r>
      <w:hyperlink w:history="0" w:anchor="P48" w:tooltip="Проверочный лист (список">
        <w:r>
          <w:rPr>
            <w:sz w:val="24"/>
            <w:color w:val="0000ff"/>
          </w:rPr>
          <w:t xml:space="preserve">форму</w:t>
        </w:r>
      </w:hyperlink>
      <w:r>
        <w:rPr>
          <w:sz w:val="24"/>
        </w:rPr>
        <w:t xml:space="preserve"> проверочного листа (списка контрольных вопросов, ответы на которые свидетельствуют о соблюдении или не соблюдении контролируемым лицом обязательных требований), применяемого должностными лицами Федеральной службы по экологическому, технологическому и атомному надзору и ее территориальных органов при проведении плановых выездных проверок в рамках федерального государственного надзора в области промышленной безопасности в отношении опасных производственных объектов металлургической промышленности.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 плановые выездные проверки, проводимые должностными лицами Федеральной службы по экологическому, технологическому и атомному надзору и ее территориальных органов при осуществлении федерального государственного надзора в области промышленной безопасности в отношении опасных производственных объектов металлургической промышленности, не ограничиваются оценкой соблюдения обязательных требований, в отношении которых в </w:t>
      </w:r>
      <w:hyperlink w:history="0" w:anchor="P48" w:tooltip="Проверочный лист (список">
        <w:r>
          <w:rPr>
            <w:sz w:val="24"/>
            <w:color w:val="0000ff"/>
          </w:rPr>
          <w:t xml:space="preserve">форме</w:t>
        </w:r>
      </w:hyperlink>
      <w:r>
        <w:rPr>
          <w:sz w:val="24"/>
        </w:rPr>
        <w:t xml:space="preserve"> проверочного листа, утвержденного в соответствии с </w:t>
      </w:r>
      <w:hyperlink w:history="0" w:anchor="P22" w:tooltip="1. Утвердить прилагаемую форму проверочного листа (списка контрольных вопросов, ответы на которые свидетельствуют о соблюдении или не соблюдении контролируемым лицом обязательных требований), применяемого должностными лицами Федеральной службы по экологическому, технологическому и атомному надзору и ее территориальных органов при проведении плановых выездных проверок в рамках федерального государственного надзора в области промышленной безопасности в отношении опасных производственных объектов металлурги...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 настоящего приказа, определен список контрольных вопросов, ответы на которые свидетельствуют о соблюдении или несоблюдении контролируемым лицом обязательных требований.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Врио руководителя</w:t>
      </w:r>
    </w:p>
    <w:p>
      <w:pPr>
        <w:pStyle w:val="0"/>
        <w:jc w:val="right"/>
      </w:pPr>
      <w:r>
        <w:rPr>
          <w:sz w:val="24"/>
        </w:rPr>
        <w:t xml:space="preserve">А.В.ДЕМИН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экологическому, технологическому</w:t>
      </w:r>
    </w:p>
    <w:p>
      <w:pPr>
        <w:pStyle w:val="0"/>
        <w:jc w:val="right"/>
      </w:pPr>
      <w:r>
        <w:rPr>
          <w:sz w:val="24"/>
        </w:rPr>
        <w:t xml:space="preserve">и атомному надзору</w:t>
      </w:r>
    </w:p>
    <w:p>
      <w:pPr>
        <w:pStyle w:val="0"/>
        <w:jc w:val="right"/>
      </w:pPr>
      <w:r>
        <w:rPr>
          <w:sz w:val="24"/>
        </w:rPr>
        <w:t xml:space="preserve">от 10 августа 2026 г. N 274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6123"/>
        <w:gridCol w:w="624"/>
        <w:gridCol w:w="1757"/>
      </w:tblGrid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123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  <w:vAlign w:val="center"/>
            <w:tcBorders>
              <w:top w:val="single" w:sz="4"/>
              <w:left w:val="single" w:sz="4"/>
              <w:bottom w:val="single" w:sz="4"/>
              <w:right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для нанесения QR-кода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123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Дата заполнения проверочного листа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vMerge w:val="continue"/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48" w:name="P48"/>
          <w:bookmarkEnd w:id="48"/>
          <w:p>
            <w:pPr>
              <w:pStyle w:val="0"/>
              <w:jc w:val="center"/>
            </w:pPr>
            <w:r>
              <w:rPr>
                <w:sz w:val="24"/>
              </w:rPr>
              <w:t xml:space="preserve">Проверочный лист (список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контрольных вопросов, ответы на которые свидетельствуют о соблюдении или не соблюдении контролируемым лицом обязательных требований), применяемый должностными лицами Федеральной службы по экологическому, технологическому и атомному надзору и ее территориальных органов при проведении плановых выездных проверок в рамках федерального государственного надзора в области промышленной безопасности в отношении опасных производственных объектов металлургической промышленности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Настоящая форма проверочного листа (списка контрольных вопросов, ответы на которые свидетельствуют о соблюдении или не соблюдении контролируемым лицом обязательных требований), применяется должностными лицами Федеральной службы по экологическому, технологическому и атомному надзору и ее территориальных органов при проведении плановых выездных проверок (далее - проверка) в рамках федерального государственного надзора в области промышленной безопасности в отношении опасных производственных объектов металлургической промышленности.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1. Наименование вида федерального государственного контроля (надзора),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2. Наименование контрольного (надзорного) органа: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3. Дата заполнения проверочного листа: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4. Объект федерального государственного контроля (надзора), в отношении которого проводится контрольное (надзорное) мероприятие: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5. Фамилия, имя и отчество (при наличии)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место жительства в Российской Федерации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в пределах места нахождения юридического лица (его филиалов, представительств, обособленных структурных подразделений), являющихся контролируемыми лицами (далее - контролируемое лицо):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6. Место (места) проведения контрольного (надзорного) мероприятия с заполнением проверочного листа: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7. Реквизиты решения контрольного (надзорного) органа о проведении контрольного (надзорного) мероприятия, подписанного уполномоченным должностным лицом контрольного (надзорного) органа:</w:t>
            </w:r>
          </w:p>
        </w:tc>
      </w:tr>
      <w:tr>
        <w:tblPrEx>
          <w:tblBorders>
            <w:insideH w:val="nil"/>
          </w:tblBorders>
        </w:tblPrEx>
        <w:tc>
          <w:tcPr>
            <w:tcW w:w="9071" w:type="dxa"/>
            <w:tcBorders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8. Учетный номер контрольного (надзорного) мероприятия: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9. 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10. 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4025"/>
        <w:gridCol w:w="2558"/>
        <w:gridCol w:w="567"/>
        <w:gridCol w:w="624"/>
        <w:gridCol w:w="1020"/>
        <w:gridCol w:w="1928"/>
      </w:tblGrid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40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Контрольные вопросы</w:t>
            </w:r>
          </w:p>
        </w:tc>
        <w:tc>
          <w:tcPr>
            <w:tcW w:w="255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 нормативных правовых актов, с указанием структурных единиц этих актов</w:t>
            </w:r>
          </w:p>
        </w:tc>
        <w:tc>
          <w:tcPr>
            <w:gridSpan w:val="3"/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Ответы на вопросы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 (подлежит обязательному заполнению в случае заполнения графы "неприменимо")</w:t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55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Неприменимо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0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55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по расследованию и учету аварий и инцидентов на объектах металлургии?</w:t>
            </w:r>
          </w:p>
        </w:tc>
        <w:tc>
          <w:tcPr>
            <w:tcW w:w="2558" w:type="dxa"/>
          </w:tcPr>
          <w:p>
            <w:pPr>
              <w:pStyle w:val="0"/>
              <w:jc w:val="both"/>
            </w:pPr>
            <w:hyperlink w:history="0" r:id="rId16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4</w:t>
              </w:r>
            </w:hyperlink>
            <w:r>
              <w:rPr>
                <w:sz w:val="24"/>
              </w:rPr>
              <w:t xml:space="preserve"> Федеральных норм и правил в области промышленной безопасности "Правила безопасности процессов получения или применения металлов", утверждены приказом Ростехнадзора от 9 декабря 2020 г. N 512</w:t>
            </w:r>
          </w:p>
          <w:p>
            <w:pPr>
              <w:pStyle w:val="0"/>
            </w:pPr>
            <w:r>
              <w:rPr>
                <w:sz w:val="24"/>
              </w:rPr>
              <w:t xml:space="preserve">(далее - ФНП N 512) </w:t>
            </w:r>
            <w:hyperlink w:history="0" w:anchor="P662" w:tooltip="&lt;1&gt; Зарегистрирован Министерством юстиции Российской Федерации 30 декабря 2020 г., регистрационный N 61943; с изменениями, внесенными приказами Ростехнадзора от 14 января 2025 г. N 5 (зарегистрирован Министерством юстиции Российской Федерации 12 марта 2025 г., регистрационный N 81511), от 5 декабря 2025 г. N 419 (зарегистрирован Министерством юстиции Российской Федерации 26 декабря 2025 г., регистрационный N 84795). В соответствии с пунктом 2 приказа Ростехнадзора от 9 декабря 2020 г. N 512 данный акт де...">
              <w:r>
                <w:rPr>
                  <w:sz w:val="24"/>
                  <w:color w:val="0000ff"/>
                </w:rPr>
                <w:t xml:space="preserve">&lt;1&gt;</w:t>
              </w:r>
            </w:hyperlink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Выполняются ли контролируемым лицом требования о наличии высшего образования по профессиональному профилю и (или) высшего образования по направлению подготовки "Металлургия" у технического руководителя организации, руководителей металлургических структурных производственных подразделений (цехов) и их заместителей, главных специалистов - технологов?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17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5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Установлены ли контролируемым лицом требования (порядок) к ведению работ в соответствии с производственной документацией, в том числе разработкам, утверждению, введению в действие и пересмотру инструкций, содержащих требования по промышленной безопасности, ведению технологических процессов, техническому обслуживанию и ремонту оборудования?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18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6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Выполняются ли контролируемым лицом требования по контролю за ведением технологических процессов на рабочих местах посредством записей в журнале приема и сдачи смены информации о параметрах отклонения от ведения технологического процесса и сведений о состоянии оборудования?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19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9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Выполняются ли контролируемым лицом требования о применении светозвуковой сигнализации для предупреждения работников, находящихся под рабочими площадками металлургических агрегатов с расплавом металла, на литейных дворах, в переходах и тупиковых пространствах?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20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10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по определению внутренними распорядительными документами организации, устанавливающими порядок безопасного проведения работ, порядка организации работ по поддержанию надежного и безопасного уровня эксплуатации и ремонта технологического и вспомогательного оборудования, трубопроводов и арматуры, систем контроля, противоаварийной защиты, средств связи и оповещения, энергообеспечения, а также зданий и сооружений;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распределение обязанностей и границ ответственности между структурными подразделениями и службами (технологической, механической, энергетической, КИПиА) за обеспечение требований промышленной безопасности, а также перечень и объем эксплуатационной, ремонтной и другой технической документации?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21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11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наличии емкости (приямки, площадки) для приема расплава металла при возможных его утечках из печи или ковша (в случае, если это предусмотрено проектом)?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22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14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по недопущению эксплуатации плавильных агрегатов при разгерметизации системы водяного охлаждения этих агрегатов?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23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15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по обеспечению безопасной эксплуатации технических устройств и коммуникаций, используемых в технологических процессах, связанных с применением (образованием) опасных веществ:</w:t>
            </w:r>
          </w:p>
          <w:p>
            <w:pPr>
              <w:pStyle w:val="0"/>
            </w:pPr>
            <w:r>
              <w:rPr>
                <w:sz w:val="24"/>
              </w:rPr>
              <w:t xml:space="preserve">технические устройства и коммуникации, используемые в технологических процессах, связанных с применением (образованием) опасных веществ, герметичны или оснащены газоочисткой;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отсутствии технической возможности полной герметизации оборудования места выделения опасных веществ оборудованы аспирацией, обеспечивающей непревышение в воздухе рабочей зоны предельно допустимых концентраций?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24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16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проверке металлического лома перед загрузкой в агрегат для расплава на радиационную безопасность и взрывобезопасность?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25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17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по просушке и подогреву фурм для продувки жидкого металла газами в специальной печи до температуры, регламентированной технологическими инструкциями?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26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20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наличии автоматической защиты, отключающей подачу кислорода и топлива в печь при внезапном падении давления воздуха в системе подачи топлива, воздуха и кислорода?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27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21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защите аппаратов, подвергающихся воздействию агрессивных, взрывоопасных или горючих веществ, материалами, стойкими в данной среде?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28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24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защите от накопления зарядов статического электричества резервуаров, технологического оборудования, трубопроводов, сливоналивных устройств и другого оборудования, связанного с приемом, переработкой и перемещением жидкостей и сыпучих веществ, являющихся диэлектриками?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29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25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защите от возможного попадания расплава, а также от тепловых и механических воздействий составных частей производственного оборудования, в том числе энергетических трубопроводов, рукавов подачи природного газа, кислорода, мазута, воздуха, масла, воды, троллей для питания электрического оборудования тележек, перевозящих расплавы металлов, и электрические кабелей?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30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28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16.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применении в системах гидроприводов металлургических машин негорючих (малогорючих) и нетоксичных жидкостей?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31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29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17.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производстве технологий работ с исходными материалами, заготовками и полуфабрикатами с применением безопасных приемов погрузочно-разгрузочных работ и транспортных операций, способов складирования, исключающих возникновение опасных и вредных производственных факторов?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32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30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18.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размещении расходных баков с мазутом на расстоянии не менее 5 м от печей и защите специальными экранами от нагревания теплоизлучением?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33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31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19.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недопущении на металлургических агрегатах разливки (разгрузка) расплавленного металла (шлака) на поверхности или в сосуды, содержащие воду? (за исключением технологий, предусматривающих эти способы разливки (разгрузки) в проекте)?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34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32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20.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недопущении на рабочих площадках плавильных агрегатов, в приямках и других местах возможного попадания расплавленного металла или шлака, наличия воды, влаги, легко разлагающихся материалов и веществ, способных взаимодействовать с расплавом металла или шлака?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35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32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21.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об определении безопасного способа осадки шлака технологической инструкцией?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36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34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22.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недопущении эксплуатации металлургических агрегатов при отклонении технологических параметров от величин, установленных технологической инструкцией?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37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35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23.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применении во взрывопожароопасных зонах и помещениях инструментов и приспособлений, выполненных из материалов, исключающих искрообразование при работе с ними?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38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39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24.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по осуществлению технологического процесса и работы оборудования в соответствии с производственной документацией, разработанной для этого процесса или оборудования?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39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40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25.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соответствии требованиям проекта расстояния между открытыми технологическими установками, агрегатами и оборудованием, а также от них до зданий и сооружений?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40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43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26.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выполнении внутренних производственных помещений, находящихся на производственной площадке, включающей технологию с расплавами металлов, имеющей опасность аварии или травмирования работников, с обеспечением защиты от опасных факторов расплавов:</w:t>
            </w:r>
          </w:p>
        </w:tc>
        <w:tc>
          <w:tcPr>
            <w:tcW w:w="255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26.1.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имеют не менее двух выходов, расположенных с учетом аварийной эвакуации работников; исполнением дверей помещения с открыванием наружу и не иметь внутренних запоров?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41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44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26.2.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помещения, в которых предусматривается постоянное нахождение обслуживающего персонала, и размещение оборудования, требующее постоянного обслуживания, не расположены под агрегатами с расплавами или опасными веществами?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42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44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26.3.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имеют защиту от воздействия теплового излучения?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43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44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26.4.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окна закрытых пультов управления застеклены специальными стеклами с теплоотражающими покрытиями и оборудованы съемными металлическими сетками или специальными защитными экранами, не снижающими видимости оператору (машинисту) при транспортировании и загрузке материалов в агрегат?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44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44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26.5.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окна пультов управления, в которые возможно попадание брызг расплава, оборудованы в соответствии с проектом?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45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44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26.6.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пульты управления агрегатов расположены в безопасном месте, при этом обеспечивают видимость агрегата и проводимых работ на площадке?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46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44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26.7.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при устройстве электропечей пульты управления электропечами расположены так, что исключена возможность ослепляющего действия электрической дуги на операторов?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47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44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27.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по оборудованию проемов (ворот), предназначенных для въезда железнодорожных составов и большегрузных автомобилей в производственные и складские помещения световой сигнализацией для разрешения или запрещения въезда (выезда) транспортных средств, а также звуковой сигнализацией для оповещения производственного персонала?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48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48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28.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наличии не менее двух входов (выходов), расположенных с противоположных сторон, в галереях, в которых транспортируются взрывопожароопасные и опасные вещества?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49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49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29.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требование, что двери входов (выходов) галерей открываются наружу и обеспечивают беспрепятственную эвакуацию работников?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50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49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30.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наличии схемы движения транспортных средств и пешеходов по территории всех объектов?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51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60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31.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требование, что конструкция фрамуг, створок и фонарей производственных корпусов исключает возможность попадания атмосферных осадков в корпус при их открытом положении?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52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62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32.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требование, что внутренние стены производственных корпусов имеют поверхность, исключающую скопление на них пыли?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53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63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33.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недопущении загромождения рабочих мест, эвакуационных проходов, выходов из помещений, проходов к средствам пожаротушения, обеспечения безопасности и связи?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54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64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34.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требование, что полы в помещениях устойчивы к допускаемым в процессе производства механическим, тепловым или химическим воздействиям и выполнены:</w:t>
            </w:r>
          </w:p>
        </w:tc>
        <w:tc>
          <w:tcPr>
            <w:tcW w:w="255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34.1.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 помещениях с использованием жидкостей - влагонепроницаемыми с нескользким покрытием и с уклоном к устройству, обеспечивающим их сток?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55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66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34.2.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 помещениях, где применяются агрессивные вещества - устойчивыми к их воздействию?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56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66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34.3.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 цехах электролиза - неэлектропроводными, влагонепроницаемыми и теплостойкими?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57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66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34.4.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на рабочих площадках металлургических агрегатов и в разливочных пролетах цехов - из прочных износостойких материалов, выдерживающих розлив расплава металла, с нескользкой поверхностью, без выбоин и выступов?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58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66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34.5.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во взрывоопасных и пожароопасных зонах помещений безыскровыми?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59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66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35.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теплоизоляции площадок печных, разливочных, литейных пролетов и миксерных отделений, расположенных в зоне выпуска расплавленных и раскаленных продуктов из печей и миксеров?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60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67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36.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по обеспечению здания и сооружения предприятий молниезащитой?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61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68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37.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теплоизоляции балок, колонн, несущих и ненесущих конструкций в зданиях и сооружениях цехов, подвергающихся тепловому воздействию?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62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69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38.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наличии ограждений или специальной разметки границ проездов и проходов в производственных помещениях?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63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71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39.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по оснащению элементов строительных конструкций, производственного оборудования и внутрицехового транспорта, представляющих опасность аварий и несчастных случаев, а также устройств и средств пожаротушения и обеспечения безопасности соответствующими знаками безопасности и сигнально-предупредительной окраской согласно действующим нормам?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64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72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40.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по содержанию ограждений из сплошных или сетчатых материалов и настилов в исправном состоянии?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65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76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41.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недопущении проведения ремонтов, очистки вручную или закреплению движущихся частей и ограждений во время работы технических устройств?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66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76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42.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наличии сплошного ограждения зубчатых, ременных и цепных передач независимо от высоты их расположения и скорости движения?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67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78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43.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недопущении работы технических устройств со снятым или неисправным ограждением?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68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79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44.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требование, что приямки, люки, колодцы, каналы и проемы в перекрытиях производственных зданий и сооружений закрыты крышками или перекрыты по всей поверхности прочным настилом, уложенным на одном уровне с полом?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69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83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45.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по осуществлению наблюдения за техническим состоянием наружной поверхности трубопроводов и их элементов, антикоррозионной защиты и теплоизоляции, дренажных устройств, компенсаторов, опорных конструкций, в период эксплуатации трубопроводов?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70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87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46.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по определению в инструкциях персонала, эксплуатирующего трубопроводы, объема и периодичности выполнения работ по наблюдению за состоянием наружной поверхности технологических трубопроводов и их элементов?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71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88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47.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креплении рукавов к штуцерам (ниппелям) специальными хомутами, исключающими срыв рукавов?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72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95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48.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наличии ограждений всех сторон у закромов и ям?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73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97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49.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по установке сплошных защитных ограждений для улавливания падающих с конвейера материалов и изделий в местах постоянного прохода людей и проезда транспортных средств под трассой конвейеров?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74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108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50.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недопущении производства работ по очистке и уборке просыпи вручную и ремонту конвейера, не отключенного от источников питания?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75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110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51.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наличии ограждений (щитков) на колесах саморазгружающихся тележек, передвижных конвейеров и питателей?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76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114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52.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по оборудованию шлаковозов механизмами кантования (поворота) чаши с электрическим приводом и дистанционным управлением?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77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122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53.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регистрации (учету) в организации технологических емкостей, используемых в целях ведения технологического процесса металлургии?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78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141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54.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маркировке вспомогательных емкостей с указанием порядкового номера, грузоподъемности, назначения?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79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143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55.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проведении эксплуатирующей организацией периодических осмотров состояния используемых в работе технологических емкостей не реже одного раза в месяц?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80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149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56.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регистрации результатов обследования технологических емкостей?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81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150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57.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проверке цапф ковшей методом неразрушающего контроля не реже одного раза в год?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82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153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58.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недопущении загрузки шлака в ковш с мусором или сырым заправочным материалом?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83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168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59.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недопущении одновременной разгрузки вагонов вручную и подъемными сооружениями, нахождения людей в вагонах и кузовах автомашин во время их разгрузки - погрузки грузоподъемными средствами, а также перемещения грузов кранами над местом ручной разгрузки?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84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230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60.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по определению инструкцией по эксплуатации порядка эксплуатации, обслуживания, ремонта, наладки и проведения инструментальной проверки на эффективность работы систем аспирации и вентиляции?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85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290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61.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наличии эксплуатационных документов на все вентиляционные и аспирационные системы?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86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291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62.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недопущении ведения технологических процессов и работы оборудования с неисправными или отключенными системами контроля, управления, сигнализации?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87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316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63.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наличии у технических устройств, работа которых предусмотрена в автоматическом, наладочном и ручном режимах, сигнализации о включении их в данный режим работы?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88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318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64.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наличии сигнализации о наличии напряжения на схемах управления, сигнализации и КИПиА, расположенных на щитах, пультах и панелях управления?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89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319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65.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недопущении эксплуатации неисправных КИПиА или с истекшим сроком поверки?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90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321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66.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о заземлении металлических электрических приборов и щитов?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91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323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  <w:t xml:space="preserve">67.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Выполняется ли контролируемым лицом требование по оснащению взаимосвязанных производственных участков и технических устройств двусторонней громкоговорящей и телефонной (радио) связью?</w:t>
            </w:r>
          </w:p>
        </w:tc>
        <w:tc>
          <w:tcPr>
            <w:tcW w:w="2558" w:type="dxa"/>
          </w:tcPr>
          <w:p>
            <w:pPr>
              <w:pStyle w:val="0"/>
            </w:pPr>
            <w:hyperlink w:history="0" r:id="rId92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      <w:r>
                <w:rPr>
                  <w:sz w:val="24"/>
                  <w:color w:val="0000ff"/>
                </w:rPr>
                <w:t xml:space="preserve">Пункт 324</w:t>
              </w:r>
            </w:hyperlink>
            <w:r>
              <w:rPr>
                <w:sz w:val="24"/>
              </w:rPr>
              <w:t xml:space="preserve"> ФНП N 512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14"/>
          <w:headerReference w:type="first" r:id="rId14"/>
          <w:footerReference w:type="default" r:id="rId15"/>
          <w:footerReference w:type="first" r:id="rId15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422"/>
        <w:gridCol w:w="397"/>
        <w:gridCol w:w="4252"/>
      </w:tblGrid>
      <w:tr>
        <w:tblPrEx>
          <w:tblBorders>
            <w:insideH w:val="single" w:sz="4"/>
          </w:tblBorders>
        </w:tblPrEx>
        <w:tc>
          <w:tcPr>
            <w:tcW w:w="442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25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42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 должностного лица, заполнившего проверочный лист)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25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(место для подписи должностного лица, заполнившего проверочный лист)</w:t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"__" __________ 20__ г.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662" w:name="P662"/>
    <w:bookmarkEnd w:id="66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Зарегистрирован Министерством юстиции Российской Федерации 30 декабря 2020 г., регистрационный N 61943; с изменениями, внесенными приказами Ростехнадзора от 14 января 2025 г. N 5 (зарегистрирован Министерством юстиции Российской Федерации 12 марта 2025 г., регистрационный N 81511), от 5 декабря 2025 г. N 419 (зарегистрирован Министерством юстиции Российской Федерации 26 декабря 2025 г., регистрационный N 84795). В соответствии с </w:t>
      </w:r>
      <w:hyperlink w:history="0" r:id="rId93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 {КонсультантПлюс}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приказа Ростехнадзора от 9 декабря 2020 г. N 512 данный акт действует до 1 сентября 2032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10.08.2026 N 274</w:t>
            <w:br/>
            <w:t>"Об утверждении формы проверочного листа (списка контрольных вопросов, ответы 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10.08.2026 N 274</w:t>
            <w:br/>
            <w:t>"Об утверждении формы проверочного листа (списка контрольных вопросов, ответы 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7600&amp;date=30.09.2026&amp;dst=335&amp;field=134" TargetMode = "External"/><Relationship Id="rId9" Type="http://schemas.openxmlformats.org/officeDocument/2006/relationships/hyperlink" Target="https://login.consultant.ru/link/?req=doc&amp;base=LAW&amp;n=541082&amp;date=30.09.2026&amp;dst=100583&amp;field=134" TargetMode = "External"/><Relationship Id="rId10" Type="http://schemas.openxmlformats.org/officeDocument/2006/relationships/hyperlink" Target="https://login.consultant.ru/link/?req=doc&amp;base=LAW&amp;n=538021&amp;date=30.09.2026&amp;dst=100266&amp;field=134" TargetMode = "External"/><Relationship Id="rId11" Type="http://schemas.openxmlformats.org/officeDocument/2006/relationships/hyperlink" Target="https://login.consultant.ru/link/?req=doc&amp;base=LAW&amp;n=527874&amp;date=30.09.2026&amp;dst=100023&amp;field=134" TargetMode = "External"/><Relationship Id="rId12" Type="http://schemas.openxmlformats.org/officeDocument/2006/relationships/hyperlink" Target="https://login.consultant.ru/link/?req=doc&amp;base=LAW&amp;n=533924&amp;date=30.09.2026&amp;dst=1&amp;field=134" TargetMode = "External"/><Relationship Id="rId13" Type="http://schemas.openxmlformats.org/officeDocument/2006/relationships/hyperlink" Target="https://login.consultant.ru/link/?req=doc&amp;base=LAW&amp;n=533924&amp;date=30.09.2026&amp;dst=100047&amp;field=134" TargetMode = "External"/><Relationship Id="rId14" Type="http://schemas.openxmlformats.org/officeDocument/2006/relationships/header" Target="header2.xml"/><Relationship Id="rId15" Type="http://schemas.openxmlformats.org/officeDocument/2006/relationships/footer" Target="footer2.xml"/><Relationship Id="rId16" Type="http://schemas.openxmlformats.org/officeDocument/2006/relationships/hyperlink" Target="https://login.consultant.ru/link/?req=doc&amp;base=LAW&amp;n=522973&amp;date=30.09.2026&amp;dst=100017&amp;field=134" TargetMode = "External"/><Relationship Id="rId17" Type="http://schemas.openxmlformats.org/officeDocument/2006/relationships/hyperlink" Target="https://login.consultant.ru/link/?req=doc&amp;base=LAW&amp;n=522973&amp;date=30.09.2026&amp;dst=2&amp;field=134" TargetMode = "External"/><Relationship Id="rId18" Type="http://schemas.openxmlformats.org/officeDocument/2006/relationships/hyperlink" Target="https://login.consultant.ru/link/?req=doc&amp;base=LAW&amp;n=522973&amp;date=30.09.2026&amp;dst=100019&amp;field=134" TargetMode = "External"/><Relationship Id="rId19" Type="http://schemas.openxmlformats.org/officeDocument/2006/relationships/hyperlink" Target="https://login.consultant.ru/link/?req=doc&amp;base=LAW&amp;n=522973&amp;date=30.09.2026&amp;dst=100035&amp;field=134" TargetMode = "External"/><Relationship Id="rId20" Type="http://schemas.openxmlformats.org/officeDocument/2006/relationships/hyperlink" Target="https://login.consultant.ru/link/?req=doc&amp;base=LAW&amp;n=522973&amp;date=30.09.2026&amp;dst=100038&amp;field=134" TargetMode = "External"/><Relationship Id="rId21" Type="http://schemas.openxmlformats.org/officeDocument/2006/relationships/hyperlink" Target="https://login.consultant.ru/link/?req=doc&amp;base=LAW&amp;n=522973&amp;date=30.09.2026&amp;dst=100040&amp;field=134" TargetMode = "External"/><Relationship Id="rId22" Type="http://schemas.openxmlformats.org/officeDocument/2006/relationships/hyperlink" Target="https://login.consultant.ru/link/?req=doc&amp;base=LAW&amp;n=522973&amp;date=30.09.2026&amp;dst=15&amp;field=134" TargetMode = "External"/><Relationship Id="rId23" Type="http://schemas.openxmlformats.org/officeDocument/2006/relationships/hyperlink" Target="https://login.consultant.ru/link/?req=doc&amp;base=LAW&amp;n=522973&amp;date=30.09.2026&amp;dst=100056&amp;field=134" TargetMode = "External"/><Relationship Id="rId24" Type="http://schemas.openxmlformats.org/officeDocument/2006/relationships/hyperlink" Target="https://login.consultant.ru/link/?req=doc&amp;base=LAW&amp;n=522973&amp;date=30.09.2026&amp;dst=16&amp;field=134" TargetMode = "External"/><Relationship Id="rId25" Type="http://schemas.openxmlformats.org/officeDocument/2006/relationships/hyperlink" Target="https://login.consultant.ru/link/?req=doc&amp;base=LAW&amp;n=522973&amp;date=30.09.2026&amp;dst=100058&amp;field=134" TargetMode = "External"/><Relationship Id="rId26" Type="http://schemas.openxmlformats.org/officeDocument/2006/relationships/hyperlink" Target="https://login.consultant.ru/link/?req=doc&amp;base=LAW&amp;n=522973&amp;date=30.09.2026&amp;dst=100065&amp;field=134" TargetMode = "External"/><Relationship Id="rId27" Type="http://schemas.openxmlformats.org/officeDocument/2006/relationships/hyperlink" Target="https://login.consultant.ru/link/?req=doc&amp;base=LAW&amp;n=522973&amp;date=30.09.2026&amp;dst=100066&amp;field=134" TargetMode = "External"/><Relationship Id="rId28" Type="http://schemas.openxmlformats.org/officeDocument/2006/relationships/hyperlink" Target="https://login.consultant.ru/link/?req=doc&amp;base=LAW&amp;n=522973&amp;date=30.09.2026&amp;dst=100069&amp;field=134" TargetMode = "External"/><Relationship Id="rId29" Type="http://schemas.openxmlformats.org/officeDocument/2006/relationships/hyperlink" Target="https://login.consultant.ru/link/?req=doc&amp;base=LAW&amp;n=522973&amp;date=30.09.2026&amp;dst=100070&amp;field=134" TargetMode = "External"/><Relationship Id="rId30" Type="http://schemas.openxmlformats.org/officeDocument/2006/relationships/hyperlink" Target="https://login.consultant.ru/link/?req=doc&amp;base=LAW&amp;n=522973&amp;date=30.09.2026&amp;dst=100073&amp;field=134" TargetMode = "External"/><Relationship Id="rId31" Type="http://schemas.openxmlformats.org/officeDocument/2006/relationships/hyperlink" Target="https://login.consultant.ru/link/?req=doc&amp;base=LAW&amp;n=522973&amp;date=30.09.2026&amp;dst=100074&amp;field=134" TargetMode = "External"/><Relationship Id="rId32" Type="http://schemas.openxmlformats.org/officeDocument/2006/relationships/hyperlink" Target="https://login.consultant.ru/link/?req=doc&amp;base=LAW&amp;n=522973&amp;date=30.09.2026&amp;dst=100075&amp;field=134" TargetMode = "External"/><Relationship Id="rId33" Type="http://schemas.openxmlformats.org/officeDocument/2006/relationships/hyperlink" Target="https://login.consultant.ru/link/?req=doc&amp;base=LAW&amp;n=522973&amp;date=30.09.2026&amp;dst=100078&amp;field=134" TargetMode = "External"/><Relationship Id="rId34" Type="http://schemas.openxmlformats.org/officeDocument/2006/relationships/hyperlink" Target="https://login.consultant.ru/link/?req=doc&amp;base=LAW&amp;n=522973&amp;date=30.09.2026&amp;dst=100080&amp;field=134" TargetMode = "External"/><Relationship Id="rId35" Type="http://schemas.openxmlformats.org/officeDocument/2006/relationships/hyperlink" Target="https://login.consultant.ru/link/?req=doc&amp;base=LAW&amp;n=522973&amp;date=30.09.2026&amp;dst=100080&amp;field=134" TargetMode = "External"/><Relationship Id="rId36" Type="http://schemas.openxmlformats.org/officeDocument/2006/relationships/hyperlink" Target="https://login.consultant.ru/link/?req=doc&amp;base=LAW&amp;n=522973&amp;date=30.09.2026&amp;dst=100087&amp;field=134" TargetMode = "External"/><Relationship Id="rId37" Type="http://schemas.openxmlformats.org/officeDocument/2006/relationships/hyperlink" Target="https://login.consultant.ru/link/?req=doc&amp;base=LAW&amp;n=522973&amp;date=30.09.2026&amp;dst=100091&amp;field=134" TargetMode = "External"/><Relationship Id="rId38" Type="http://schemas.openxmlformats.org/officeDocument/2006/relationships/hyperlink" Target="https://login.consultant.ru/link/?req=doc&amp;base=LAW&amp;n=522973&amp;date=30.09.2026&amp;dst=100095&amp;field=134" TargetMode = "External"/><Relationship Id="rId39" Type="http://schemas.openxmlformats.org/officeDocument/2006/relationships/hyperlink" Target="https://login.consultant.ru/link/?req=doc&amp;base=LAW&amp;n=522973&amp;date=30.09.2026&amp;dst=100096&amp;field=134" TargetMode = "External"/><Relationship Id="rId40" Type="http://schemas.openxmlformats.org/officeDocument/2006/relationships/hyperlink" Target="https://login.consultant.ru/link/?req=doc&amp;base=LAW&amp;n=522973&amp;date=30.09.2026&amp;dst=100101&amp;field=134" TargetMode = "External"/><Relationship Id="rId41" Type="http://schemas.openxmlformats.org/officeDocument/2006/relationships/hyperlink" Target="https://login.consultant.ru/link/?req=doc&amp;base=LAW&amp;n=522973&amp;date=30.09.2026&amp;dst=100102&amp;field=134" TargetMode = "External"/><Relationship Id="rId42" Type="http://schemas.openxmlformats.org/officeDocument/2006/relationships/hyperlink" Target="https://login.consultant.ru/link/?req=doc&amp;base=LAW&amp;n=522973&amp;date=30.09.2026&amp;dst=100102&amp;field=134" TargetMode = "External"/><Relationship Id="rId43" Type="http://schemas.openxmlformats.org/officeDocument/2006/relationships/hyperlink" Target="https://login.consultant.ru/link/?req=doc&amp;base=LAW&amp;n=522973&amp;date=30.09.2026&amp;dst=100102&amp;field=134" TargetMode = "External"/><Relationship Id="rId44" Type="http://schemas.openxmlformats.org/officeDocument/2006/relationships/hyperlink" Target="https://login.consultant.ru/link/?req=doc&amp;base=LAW&amp;n=522973&amp;date=30.09.2026&amp;dst=100102&amp;field=134" TargetMode = "External"/><Relationship Id="rId45" Type="http://schemas.openxmlformats.org/officeDocument/2006/relationships/hyperlink" Target="https://login.consultant.ru/link/?req=doc&amp;base=LAW&amp;n=522973&amp;date=30.09.2026&amp;dst=100102&amp;field=134" TargetMode = "External"/><Relationship Id="rId46" Type="http://schemas.openxmlformats.org/officeDocument/2006/relationships/hyperlink" Target="https://login.consultant.ru/link/?req=doc&amp;base=LAW&amp;n=522973&amp;date=30.09.2026&amp;dst=100102&amp;field=134" TargetMode = "External"/><Relationship Id="rId47" Type="http://schemas.openxmlformats.org/officeDocument/2006/relationships/hyperlink" Target="https://login.consultant.ru/link/?req=doc&amp;base=LAW&amp;n=522973&amp;date=30.09.2026&amp;dst=100102&amp;field=134" TargetMode = "External"/><Relationship Id="rId48" Type="http://schemas.openxmlformats.org/officeDocument/2006/relationships/hyperlink" Target="https://login.consultant.ru/link/?req=doc&amp;base=LAW&amp;n=522973&amp;date=30.09.2026&amp;dst=100112&amp;field=134" TargetMode = "External"/><Relationship Id="rId49" Type="http://schemas.openxmlformats.org/officeDocument/2006/relationships/hyperlink" Target="https://login.consultant.ru/link/?req=doc&amp;base=LAW&amp;n=522973&amp;date=30.09.2026&amp;dst=100113&amp;field=134" TargetMode = "External"/><Relationship Id="rId50" Type="http://schemas.openxmlformats.org/officeDocument/2006/relationships/hyperlink" Target="https://login.consultant.ru/link/?req=doc&amp;base=LAW&amp;n=522973&amp;date=30.09.2026&amp;dst=100113&amp;field=134" TargetMode = "External"/><Relationship Id="rId51" Type="http://schemas.openxmlformats.org/officeDocument/2006/relationships/hyperlink" Target="https://login.consultant.ru/link/?req=doc&amp;base=LAW&amp;n=522973&amp;date=30.09.2026&amp;dst=100129&amp;field=134" TargetMode = "External"/><Relationship Id="rId52" Type="http://schemas.openxmlformats.org/officeDocument/2006/relationships/hyperlink" Target="https://login.consultant.ru/link/?req=doc&amp;base=LAW&amp;n=522973&amp;date=30.09.2026&amp;dst=100133&amp;field=134" TargetMode = "External"/><Relationship Id="rId53" Type="http://schemas.openxmlformats.org/officeDocument/2006/relationships/hyperlink" Target="https://login.consultant.ru/link/?req=doc&amp;base=LAW&amp;n=522973&amp;date=30.09.2026&amp;dst=100134&amp;field=134" TargetMode = "External"/><Relationship Id="rId54" Type="http://schemas.openxmlformats.org/officeDocument/2006/relationships/hyperlink" Target="https://login.consultant.ru/link/?req=doc&amp;base=LAW&amp;n=522973&amp;date=30.09.2026&amp;dst=100135&amp;field=134" TargetMode = "External"/><Relationship Id="rId55" Type="http://schemas.openxmlformats.org/officeDocument/2006/relationships/hyperlink" Target="https://login.consultant.ru/link/?req=doc&amp;base=LAW&amp;n=522973&amp;date=30.09.2026&amp;dst=100137&amp;field=134" TargetMode = "External"/><Relationship Id="rId56" Type="http://schemas.openxmlformats.org/officeDocument/2006/relationships/hyperlink" Target="https://login.consultant.ru/link/?req=doc&amp;base=LAW&amp;n=522973&amp;date=30.09.2026&amp;dst=100137&amp;field=134" TargetMode = "External"/><Relationship Id="rId57" Type="http://schemas.openxmlformats.org/officeDocument/2006/relationships/hyperlink" Target="https://login.consultant.ru/link/?req=doc&amp;base=LAW&amp;n=522973&amp;date=30.09.2026&amp;dst=100137&amp;field=134" TargetMode = "External"/><Relationship Id="rId58" Type="http://schemas.openxmlformats.org/officeDocument/2006/relationships/hyperlink" Target="https://login.consultant.ru/link/?req=doc&amp;base=LAW&amp;n=522973&amp;date=30.09.2026&amp;dst=100137&amp;field=134" TargetMode = "External"/><Relationship Id="rId59" Type="http://schemas.openxmlformats.org/officeDocument/2006/relationships/hyperlink" Target="https://login.consultant.ru/link/?req=doc&amp;base=LAW&amp;n=522973&amp;date=30.09.2026&amp;dst=100137&amp;field=134" TargetMode = "External"/><Relationship Id="rId60" Type="http://schemas.openxmlformats.org/officeDocument/2006/relationships/hyperlink" Target="https://login.consultant.ru/link/?req=doc&amp;base=LAW&amp;n=522973&amp;date=30.09.2026&amp;dst=100143&amp;field=134" TargetMode = "External"/><Relationship Id="rId61" Type="http://schemas.openxmlformats.org/officeDocument/2006/relationships/hyperlink" Target="https://login.consultant.ru/link/?req=doc&amp;base=LAW&amp;n=522973&amp;date=30.09.2026&amp;dst=100144&amp;field=134" TargetMode = "External"/><Relationship Id="rId62" Type="http://schemas.openxmlformats.org/officeDocument/2006/relationships/hyperlink" Target="https://login.consultant.ru/link/?req=doc&amp;base=LAW&amp;n=522973&amp;date=30.09.2026&amp;dst=100145&amp;field=134" TargetMode = "External"/><Relationship Id="rId63" Type="http://schemas.openxmlformats.org/officeDocument/2006/relationships/hyperlink" Target="https://login.consultant.ru/link/?req=doc&amp;base=LAW&amp;n=522973&amp;date=30.09.2026&amp;dst=100147&amp;field=134" TargetMode = "External"/><Relationship Id="rId64" Type="http://schemas.openxmlformats.org/officeDocument/2006/relationships/hyperlink" Target="https://login.consultant.ru/link/?req=doc&amp;base=LAW&amp;n=522973&amp;date=30.09.2026&amp;dst=100148&amp;field=134" TargetMode = "External"/><Relationship Id="rId65" Type="http://schemas.openxmlformats.org/officeDocument/2006/relationships/hyperlink" Target="https://login.consultant.ru/link/?req=doc&amp;base=LAW&amp;n=522973&amp;date=30.09.2026&amp;dst=100155&amp;field=134" TargetMode = "External"/><Relationship Id="rId66" Type="http://schemas.openxmlformats.org/officeDocument/2006/relationships/hyperlink" Target="https://login.consultant.ru/link/?req=doc&amp;base=LAW&amp;n=522973&amp;date=30.09.2026&amp;dst=100155&amp;field=134" TargetMode = "External"/><Relationship Id="rId67" Type="http://schemas.openxmlformats.org/officeDocument/2006/relationships/hyperlink" Target="https://login.consultant.ru/link/?req=doc&amp;base=LAW&amp;n=522973&amp;date=30.09.2026&amp;dst=100158&amp;field=134" TargetMode = "External"/><Relationship Id="rId68" Type="http://schemas.openxmlformats.org/officeDocument/2006/relationships/hyperlink" Target="https://login.consultant.ru/link/?req=doc&amp;base=LAW&amp;n=522973&amp;date=30.09.2026&amp;dst=100159&amp;field=134" TargetMode = "External"/><Relationship Id="rId69" Type="http://schemas.openxmlformats.org/officeDocument/2006/relationships/hyperlink" Target="https://login.consultant.ru/link/?req=doc&amp;base=LAW&amp;n=522973&amp;date=30.09.2026&amp;dst=100163&amp;field=134" TargetMode = "External"/><Relationship Id="rId70" Type="http://schemas.openxmlformats.org/officeDocument/2006/relationships/hyperlink" Target="https://login.consultant.ru/link/?req=doc&amp;base=LAW&amp;n=522973&amp;date=30.09.2026&amp;dst=35&amp;field=134" TargetMode = "External"/><Relationship Id="rId71" Type="http://schemas.openxmlformats.org/officeDocument/2006/relationships/hyperlink" Target="https://login.consultant.ru/link/?req=doc&amp;base=LAW&amp;n=522973&amp;date=30.09.2026&amp;dst=36&amp;field=134" TargetMode = "External"/><Relationship Id="rId72" Type="http://schemas.openxmlformats.org/officeDocument/2006/relationships/hyperlink" Target="https://login.consultant.ru/link/?req=doc&amp;base=LAW&amp;n=522973&amp;date=30.09.2026&amp;dst=46&amp;field=134" TargetMode = "External"/><Relationship Id="rId73" Type="http://schemas.openxmlformats.org/officeDocument/2006/relationships/hyperlink" Target="https://login.consultant.ru/link/?req=doc&amp;base=LAW&amp;n=522973&amp;date=30.09.2026&amp;dst=100179&amp;field=134" TargetMode = "External"/><Relationship Id="rId74" Type="http://schemas.openxmlformats.org/officeDocument/2006/relationships/hyperlink" Target="https://login.consultant.ru/link/?req=doc&amp;base=LAW&amp;n=522973&amp;date=30.09.2026&amp;dst=100193&amp;field=134" TargetMode = "External"/><Relationship Id="rId75" Type="http://schemas.openxmlformats.org/officeDocument/2006/relationships/hyperlink" Target="https://login.consultant.ru/link/?req=doc&amp;base=LAW&amp;n=522973&amp;date=30.09.2026&amp;dst=100195&amp;field=134" TargetMode = "External"/><Relationship Id="rId76" Type="http://schemas.openxmlformats.org/officeDocument/2006/relationships/hyperlink" Target="https://login.consultant.ru/link/?req=doc&amp;base=LAW&amp;n=522973&amp;date=30.09.2026&amp;dst=100204&amp;field=134" TargetMode = "External"/><Relationship Id="rId77" Type="http://schemas.openxmlformats.org/officeDocument/2006/relationships/hyperlink" Target="https://login.consultant.ru/link/?req=doc&amp;base=LAW&amp;n=522973&amp;date=30.09.2026&amp;dst=100216&amp;field=134" TargetMode = "External"/><Relationship Id="rId78" Type="http://schemas.openxmlformats.org/officeDocument/2006/relationships/hyperlink" Target="https://login.consultant.ru/link/?req=doc&amp;base=LAW&amp;n=522973&amp;date=30.09.2026&amp;dst=57&amp;field=134" TargetMode = "External"/><Relationship Id="rId79" Type="http://schemas.openxmlformats.org/officeDocument/2006/relationships/hyperlink" Target="https://login.consultant.ru/link/?req=doc&amp;base=LAW&amp;n=522973&amp;date=30.09.2026&amp;dst=58&amp;field=134" TargetMode = "External"/><Relationship Id="rId80" Type="http://schemas.openxmlformats.org/officeDocument/2006/relationships/hyperlink" Target="https://login.consultant.ru/link/?req=doc&amp;base=LAW&amp;n=522973&amp;date=30.09.2026&amp;dst=100248&amp;field=134" TargetMode = "External"/><Relationship Id="rId81" Type="http://schemas.openxmlformats.org/officeDocument/2006/relationships/hyperlink" Target="https://login.consultant.ru/link/?req=doc&amp;base=LAW&amp;n=522973&amp;date=30.09.2026&amp;dst=100249&amp;field=134" TargetMode = "External"/><Relationship Id="rId82" Type="http://schemas.openxmlformats.org/officeDocument/2006/relationships/hyperlink" Target="https://login.consultant.ru/link/?req=doc&amp;base=LAW&amp;n=522973&amp;date=30.09.2026&amp;dst=100252&amp;field=134" TargetMode = "External"/><Relationship Id="rId83" Type="http://schemas.openxmlformats.org/officeDocument/2006/relationships/hyperlink" Target="https://login.consultant.ru/link/?req=doc&amp;base=LAW&amp;n=522973&amp;date=30.09.2026&amp;dst=100268&amp;field=134" TargetMode = "External"/><Relationship Id="rId84" Type="http://schemas.openxmlformats.org/officeDocument/2006/relationships/hyperlink" Target="https://login.consultant.ru/link/?req=doc&amp;base=LAW&amp;n=522973&amp;date=30.09.2026&amp;dst=100352&amp;field=134" TargetMode = "External"/><Relationship Id="rId85" Type="http://schemas.openxmlformats.org/officeDocument/2006/relationships/hyperlink" Target="https://login.consultant.ru/link/?req=doc&amp;base=LAW&amp;n=522973&amp;date=30.09.2026&amp;dst=85&amp;field=134" TargetMode = "External"/><Relationship Id="rId86" Type="http://schemas.openxmlformats.org/officeDocument/2006/relationships/hyperlink" Target="https://login.consultant.ru/link/?req=doc&amp;base=LAW&amp;n=522973&amp;date=30.09.2026&amp;dst=86&amp;field=134" TargetMode = "External"/><Relationship Id="rId87" Type="http://schemas.openxmlformats.org/officeDocument/2006/relationships/hyperlink" Target="https://login.consultant.ru/link/?req=doc&amp;base=LAW&amp;n=522973&amp;date=30.09.2026&amp;dst=100498&amp;field=134" TargetMode = "External"/><Relationship Id="rId88" Type="http://schemas.openxmlformats.org/officeDocument/2006/relationships/hyperlink" Target="https://login.consultant.ru/link/?req=doc&amp;base=LAW&amp;n=522973&amp;date=30.09.2026&amp;dst=100501&amp;field=134" TargetMode = "External"/><Relationship Id="rId89" Type="http://schemas.openxmlformats.org/officeDocument/2006/relationships/hyperlink" Target="https://login.consultant.ru/link/?req=doc&amp;base=LAW&amp;n=522973&amp;date=30.09.2026&amp;dst=100502&amp;field=134" TargetMode = "External"/><Relationship Id="rId90" Type="http://schemas.openxmlformats.org/officeDocument/2006/relationships/hyperlink" Target="https://login.consultant.ru/link/?req=doc&amp;base=LAW&amp;n=522973&amp;date=30.09.2026&amp;dst=100504&amp;field=134" TargetMode = "External"/><Relationship Id="rId91" Type="http://schemas.openxmlformats.org/officeDocument/2006/relationships/hyperlink" Target="https://login.consultant.ru/link/?req=doc&amp;base=LAW&amp;n=522973&amp;date=30.09.2026&amp;dst=100506&amp;field=134" TargetMode = "External"/><Relationship Id="rId92" Type="http://schemas.openxmlformats.org/officeDocument/2006/relationships/hyperlink" Target="https://login.consultant.ru/link/?req=doc&amp;base=LAW&amp;n=522973&amp;date=30.09.2026&amp;dst=100507&amp;field=134" TargetMode = "External"/><Relationship Id="rId93" Type="http://schemas.openxmlformats.org/officeDocument/2006/relationships/hyperlink" Target="https://login.consultant.ru/link/?req=doc&amp;base=LAW&amp;n=522973&amp;date=30.09.2026&amp;dst=242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10.08.2026 N 274
"Об утверждении формы проверочного листа (списка контрольных вопросов, ответы на которые свидетельствуют о соблюдении или не соблюдении контролируемым лицом обязательных требований), применяемого должностными лицами Федеральной службы по экологическому, технологическому и атомному надзору и ее территориальных органов при проведении плановых выездных проверок в рамках федерального государственного надзора в области промышленной безопасности в отношении опасных произво</dc:title>
  <dcterms:created xsi:type="dcterms:W3CDTF">2026-09-30T12:53:49Z</dcterms:created>
</cp:coreProperties>
</file>