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06.05.2026 N 158</w:t>
              <w:br/>
              <w:t xml:space="preserve">"О внесении изменений в некоторые приказы Федеральной службы по экологическому, технологическому и атомному надзору по вопросам утверждения индикаторов риска нарушения обязательных требований, используемых при осуществлении некоторых видов лицензионного контроля (надзора)"</w:t>
              <w:br/>
              <w:t xml:space="preserve">(Зарегистрировано в Минюсте России 13.08.2026 N 87837)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04.09.2026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13 августа 2026 г. N 87837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6 мая 2026 г. N 158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НЕКОТОРЫЕ ПРИКАЗЫ ФЕДЕРАЛЬНОЙ СЛУЖБЫ ПО ЭКОЛОГИЧЕСКОМУ,</w:t>
      </w:r>
    </w:p>
    <w:p>
      <w:pPr>
        <w:pStyle w:val="2"/>
        <w:jc w:val="center"/>
      </w:pPr>
      <w:r>
        <w:rPr>
          <w:sz w:val="24"/>
        </w:rPr>
        <w:t xml:space="preserve">ТЕХНОЛОГИЧЕСКОМУ И АТОМНОМУ НАДЗОРУ ПО ВОПРОСАМ УТВЕРЖДЕНИЯ</w:t>
      </w:r>
    </w:p>
    <w:p>
      <w:pPr>
        <w:pStyle w:val="2"/>
        <w:jc w:val="center"/>
      </w:pPr>
      <w:r>
        <w:rPr>
          <w:sz w:val="24"/>
        </w:rPr>
        <w:t xml:space="preserve">ИНДИКАТОРОВ РИСКА НАРУШЕНИЯ ОБЯЗАТЕЛЬНЫХ ТРЕБОВАНИЙ,</w:t>
      </w:r>
    </w:p>
    <w:p>
      <w:pPr>
        <w:pStyle w:val="2"/>
        <w:jc w:val="center"/>
      </w:pPr>
      <w:r>
        <w:rPr>
          <w:sz w:val="24"/>
        </w:rPr>
        <w:t xml:space="preserve">ИСПОЛЬЗУЕМЫХ ПРИ ОСУЩЕСТВЛЕНИИ НЕКОТОРЫХ ВИДОВ</w:t>
      </w:r>
    </w:p>
    <w:p>
      <w:pPr>
        <w:pStyle w:val="2"/>
        <w:jc w:val="center"/>
      </w:pPr>
      <w:r>
        <w:rPr>
          <w:sz w:val="24"/>
        </w:rPr>
        <w:t xml:space="preserve">ЛИЦЕНЗИОННОГО КОНТРОЛЯ (НАДЗОРА)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31.07.2020 N 248-ФЗ (ред. от 04.08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пунктом 1 части 10 статьи 23</w:t>
        </w:r>
      </w:hyperlink>
      <w:r>
        <w:rPr>
          <w:sz w:val="24"/>
        </w:rPr>
        <w:t xml:space="preserve"> Федерального закона от 31 июля 2020 г. N 248-ФЗ "О государственном контроле (надзоре) и муниципальном контроле в Российской Федерации", </w:t>
      </w:r>
      <w:hyperlink w:history="0" r:id="rId9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sz w:val="24"/>
            <w:color w:val="0000ff"/>
          </w:rPr>
          <w:t xml:space="preserve">пунктами 16</w:t>
        </w:r>
      </w:hyperlink>
      <w:r>
        <w:rPr>
          <w:sz w:val="24"/>
        </w:rPr>
        <w:t xml:space="preserve"> и </w:t>
      </w:r>
      <w:hyperlink w:history="0" r:id="rId10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sz w:val="24"/>
            <w:color w:val="0000ff"/>
          </w:rPr>
          <w:t xml:space="preserve">17 части 5 статьи 19.2</w:t>
        </w:r>
      </w:hyperlink>
      <w:r>
        <w:rPr>
          <w:sz w:val="24"/>
        </w:rPr>
        <w:t xml:space="preserve"> Федерального закона от 4 мая 2011 г. N 99-ФЗ "О лицензировании отдельных видов деятельности", </w:t>
      </w:r>
      <w:hyperlink w:history="0" r:id="rId11" w:tooltip="Постановление Правительства РФ от 30.07.2004 N 401 (ред. от 26.06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</w:t>
      </w:r>
      <w:hyperlink w:history="0" r:id="rId12" w:tooltip="Постановление Правительства РФ от 15.09.2020 N 1435 (ред. от 07.03.2026) &quot;О лицензировании деятельности, связанной с обращением взрывчатых материалов промышленного назначения&quot; (вместе с &quot;Положением о лицензировании деятельности, связанной с обращением взрывчатых материалов промышленного назначения&quot;) {КонсультантПлюс}">
        <w:r>
          <w:rPr>
            <w:sz w:val="24"/>
            <w:color w:val="0000ff"/>
          </w:rPr>
          <w:t xml:space="preserve">пунктами 2</w:t>
        </w:r>
      </w:hyperlink>
      <w:r>
        <w:rPr>
          <w:sz w:val="24"/>
        </w:rPr>
        <w:t xml:space="preserve"> и </w:t>
      </w:r>
      <w:hyperlink w:history="0" r:id="rId13" w:tooltip="Постановление Правительства РФ от 15.09.2020 N 1435 (ред. от 07.03.2026) &quot;О лицензировании деятельности, связанной с обращением взрывчатых материалов промышленного назначения&quot; (вместе с &quot;Положением о лицензировании деятельности, связанной с обращением взрывчатых материалов промышленного назначения&quot;) {КонсультантПлюс}">
        <w:r>
          <w:rPr>
            <w:sz w:val="24"/>
            <w:color w:val="0000ff"/>
          </w:rPr>
          <w:t xml:space="preserve">12</w:t>
        </w:r>
      </w:hyperlink>
      <w:r>
        <w:rPr>
          <w:sz w:val="24"/>
        </w:rPr>
        <w:t xml:space="preserve"> Положения о лицензировании деятельности, связанной с обращением взрывчатых материалов промышленного назначения, утвержденного постановлением Правительства Российской Федерации от 15 сентября 2020 г. N 1435, </w:t>
      </w:r>
      <w:hyperlink w:history="0" r:id="rId14" w:tooltip="Постановление Правительства РФ от 16.09.2020 N 1477 (ред. от 07.03.2026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 {КонсультантПлюс}">
        <w:r>
          <w:rPr>
            <w:sz w:val="24"/>
            <w:color w:val="0000ff"/>
          </w:rPr>
          <w:t xml:space="preserve">пунктами 2</w:t>
        </w:r>
      </w:hyperlink>
      <w:r>
        <w:rPr>
          <w:sz w:val="24"/>
        </w:rPr>
        <w:t xml:space="preserve"> и </w:t>
      </w:r>
      <w:hyperlink w:history="0" r:id="rId15" w:tooltip="Постановление Правительства РФ от 16.09.2020 N 1477 (ред. от 07.03.2026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 {КонсультантПлюс}">
        <w:r>
          <w:rPr>
            <w:sz w:val="24"/>
            <w:color w:val="0000ff"/>
          </w:rPr>
          <w:t xml:space="preserve">15</w:t>
        </w:r>
      </w:hyperlink>
      <w:r>
        <w:rPr>
          <w:sz w:val="24"/>
        </w:rPr>
        <w:t xml:space="preserve"> Положения о лицензировании деятельности по проведению экспертизы промышленной безопасности, утвержденного постановлением Правительства Российской Федерации от 16 сентября 2020 г. N 1477, </w:t>
      </w:r>
      <w:hyperlink w:history="0" r:id="rId16" w:tooltip="Постановление Правительства РФ от 07.03.2026 N 247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пунктами 1</w:t>
        </w:r>
      </w:hyperlink>
      <w:r>
        <w:rPr>
          <w:sz w:val="24"/>
        </w:rPr>
        <w:t xml:space="preserve"> и </w:t>
      </w:r>
      <w:hyperlink w:history="0" r:id="rId17" w:tooltip="Постановление Правительства РФ от 07.03.2026 N 247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2</w:t>
        </w:r>
      </w:hyperlink>
      <w:r>
        <w:rPr>
          <w:sz w:val="24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7 марта 2026 г. N 247,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внести </w:t>
      </w:r>
      <w:hyperlink w:history="0" w:anchor="P33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 в некоторые приказы Федеральной службы по экологическому, технологическому и атомному надзору по вопросам утверждения индикаторов риска нарушения обязательных требований, используемых при осуществлении некоторых видов лицензионного контроля (надзора), согласно приложению к настоящему приказу.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6 мая 2026 г. N 158</w:t>
      </w:r>
    </w:p>
    <w:p>
      <w:pPr>
        <w:pStyle w:val="0"/>
        <w:jc w:val="both"/>
      </w:pPr>
      <w:r>
        <w:rPr>
          <w:sz w:val="24"/>
        </w:rPr>
      </w:r>
    </w:p>
    <w:bookmarkStart w:id="33" w:name="P33"/>
    <w:bookmarkEnd w:id="33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ВНОСИМЫЕ В НЕКОТОРЫЕ ПРИКАЗЫ ФЕДЕРАЛЬНОЙ СЛУЖБЫ</w:t>
      </w:r>
    </w:p>
    <w:p>
      <w:pPr>
        <w:pStyle w:val="2"/>
        <w:jc w:val="center"/>
      </w:pPr>
      <w:r>
        <w:rPr>
          <w:sz w:val="24"/>
        </w:rPr>
        <w:t xml:space="preserve">ПО ЭКОЛОГИЧЕСКОМУ, ТЕХНОЛОГИЧЕСКОМУ И АТОМНОМУ НАДЗОРУ</w:t>
      </w:r>
    </w:p>
    <w:p>
      <w:pPr>
        <w:pStyle w:val="2"/>
        <w:jc w:val="center"/>
      </w:pPr>
      <w:r>
        <w:rPr>
          <w:sz w:val="24"/>
        </w:rPr>
        <w:t xml:space="preserve">ПО ВОПРОСАМ УТВЕРЖДЕНИЯ ИНДИКАТОРОВ РИСКА НАРУШЕНИЯ</w:t>
      </w:r>
    </w:p>
    <w:p>
      <w:pPr>
        <w:pStyle w:val="2"/>
        <w:jc w:val="center"/>
      </w:pPr>
      <w:r>
        <w:rPr>
          <w:sz w:val="24"/>
        </w:rPr>
        <w:t xml:space="preserve">ОБЯЗАТЕЛЬНЫХ ТРЕБОВАНИЙ, ИСПОЛЬЗУЕМЫХ ПРИ ОСУЩЕСТВЛЕНИИ</w:t>
      </w:r>
    </w:p>
    <w:p>
      <w:pPr>
        <w:pStyle w:val="2"/>
        <w:jc w:val="center"/>
      </w:pPr>
      <w:r>
        <w:rPr>
          <w:sz w:val="24"/>
        </w:rPr>
        <w:t xml:space="preserve">НЕКОТОРЫХ ВИДОВ ЛИЦЕНЗИОННОГО КОНТРОЛЯ (НАДЗОРА)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</w:t>
      </w:r>
      <w:hyperlink w:history="0" r:id="rId18" w:tooltip="Приказ Ростехнадзора от 17.05.2023 N 185 (ред. от 04.03.2026) &quot;Об утверждении перечня индикаторов риска нарушения обязательных требований, используемых для осуществления федерального государственного лицензионного контроля за деятельностью по проведению экспертизы промышленной безопасности&quot; (Зарегистрировано в Минюсте России 01.08.2023 N 74568) ------------ Недействующая редакция {КонсультантПлюс}">
        <w:r>
          <w:rPr>
            <w:sz w:val="24"/>
            <w:color w:val="0000ff"/>
          </w:rPr>
          <w:t xml:space="preserve">пункте 3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17 мая 2023 г. N 185 "Об утверждении перечня индикаторов риска нарушения обязательных требований, используемых для осуществления федерального государственного лицензионного контроля за деятельностью по проведению экспертизы промышленной безопасности" (зарегистрирован Министерством юстиции Российской Федерации 1 августа 2023 г., регистрационный N 74568) с изменениями, внесенными приказами Федеральной службы по экологическому, технологическому и атомному надзору от 24 апреля 2024 г. N 138 (зарегистрирован Министерством юстиции Российской Федерации 24 июня 2024 г., регистрационный N 78643) и от 4 марта 2024 г. N 65 (зарегистрирован Министерством юстиции Российской Федерации 3 апреля 2026 г., регистрационный N 85873), слова "действует до 1 января 2027 г." заменить словами "действует до 1 сентября 2032 г.".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</w:t>
      </w:r>
      <w:hyperlink w:history="0" r:id="rId19" w:tooltip="Приказ Ростехнадзора от 20.06.2023 N 227 (ред. от 19.09.2024) &quot;Об утверждении перечня индикаторов риска нарушения обязательных требований, используемых для осуществления федерального государственного лицензионного контроля (надзора) за деятельностью, связанной с обращением взрывчатых материалов промышленного назначения&quot; (Зарегистрировано в Минюсте России 11.09.2023 N 75164) ------------ Недействующая редакция {КонсультантПлюс}">
        <w:r>
          <w:rPr>
            <w:sz w:val="24"/>
            <w:color w:val="0000ff"/>
          </w:rPr>
          <w:t xml:space="preserve">пункте 3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20 июня 2023 г. N 227 "Об утверждении перечня индикаторов риска нарушения обязательных требований, используемых для осуществления федерального государственного лицензионного контроля (надзора) за деятельностью, связанной с обращением взрывчатых материалов промышленного назначения" (зарегистрирован Министерством юстиции Российской Федерации 11 сентября 2023 г., регистрационный N 75164) с изменениями, внесенными приказом Федеральной службы по экологическому, технологическому и атомному надзору от 19 сентября 2024 г. N 290 (зарегистрирован Министерством юстиции Российской Федерации 28 октября 2024 г., регистрационный N 79937), слова "действует до 1 января 2027 г." заменить словами "действует до 1 сентября 2032 г.".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06.05.2026 N 158</w:t>
            <w:br/>
            <w:t>"О внесении изменений в некоторые приказы Федеральной службы по экологическому,...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04.09.2026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41082&amp;date=04.09.2026&amp;dst=100271&amp;field=134" TargetMode = "External"/><Relationship Id="rId9" Type="http://schemas.openxmlformats.org/officeDocument/2006/relationships/hyperlink" Target="https://login.consultant.ru/link/?req=doc&amp;base=LAW&amp;n=541280&amp;date=04.09.2026&amp;dst=325&amp;field=134" TargetMode = "External"/><Relationship Id="rId10" Type="http://schemas.openxmlformats.org/officeDocument/2006/relationships/hyperlink" Target="https://login.consultant.ru/link/?req=doc&amp;base=LAW&amp;n=541280&amp;date=04.09.2026&amp;dst=326&amp;field=134" TargetMode = "External"/><Relationship Id="rId11" Type="http://schemas.openxmlformats.org/officeDocument/2006/relationships/hyperlink" Target="https://login.consultant.ru/link/?req=doc&amp;base=LAW&amp;n=538021&amp;date=04.09.2026&amp;dst=100266&amp;field=134" TargetMode = "External"/><Relationship Id="rId12" Type="http://schemas.openxmlformats.org/officeDocument/2006/relationships/hyperlink" Target="https://login.consultant.ru/link/?req=doc&amp;base=LAW&amp;n=528373&amp;date=04.09.2026&amp;dst=174&amp;field=134" TargetMode = "External"/><Relationship Id="rId13" Type="http://schemas.openxmlformats.org/officeDocument/2006/relationships/hyperlink" Target="https://login.consultant.ru/link/?req=doc&amp;base=LAW&amp;n=528373&amp;date=04.09.2026&amp;dst=17&amp;field=134" TargetMode = "External"/><Relationship Id="rId14" Type="http://schemas.openxmlformats.org/officeDocument/2006/relationships/hyperlink" Target="https://login.consultant.ru/link/?req=doc&amp;base=LAW&amp;n=528365&amp;date=04.09.2026&amp;dst=100012&amp;field=134" TargetMode = "External"/><Relationship Id="rId15" Type="http://schemas.openxmlformats.org/officeDocument/2006/relationships/hyperlink" Target="https://login.consultant.ru/link/?req=doc&amp;base=LAW&amp;n=528365&amp;date=04.09.2026&amp;dst=10&amp;field=134" TargetMode = "External"/><Relationship Id="rId16" Type="http://schemas.openxmlformats.org/officeDocument/2006/relationships/hyperlink" Target="https://login.consultant.ru/link/?req=doc&amp;base=LAW&amp;n=528319&amp;date=04.09.2026&amp;dst=100009&amp;field=134" TargetMode = "External"/><Relationship Id="rId17" Type="http://schemas.openxmlformats.org/officeDocument/2006/relationships/hyperlink" Target="https://login.consultant.ru/link/?req=doc&amp;base=LAW&amp;n=528319&amp;date=04.09.2026&amp;dst=100010&amp;field=134" TargetMode = "External"/><Relationship Id="rId18" Type="http://schemas.openxmlformats.org/officeDocument/2006/relationships/hyperlink" Target="https://login.consultant.ru/link/?req=doc&amp;base=LAW&amp;n=530866&amp;date=04.09.2026&amp;dst=100008&amp;field=134" TargetMode = "External"/><Relationship Id="rId19" Type="http://schemas.openxmlformats.org/officeDocument/2006/relationships/hyperlink" Target="https://login.consultant.ru/link/?req=doc&amp;base=LAW&amp;n=489323&amp;date=04.09.2026&amp;dst=100008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06.05.2026 N 158
"О внесении изменений в некоторые приказы Федеральной службы по экологическому, технологическому и атомному надзору по вопросам утверждения индикаторов риска нарушения обязательных требований, используемых при осуществлении некоторых видов лицензионного контроля (надзора)"
(Зарегистрировано в Минюсте России 13.08.2026 N 87837)</dc:title>
  <dcterms:created xsi:type="dcterms:W3CDTF">2026-09-04T11:36:53Z</dcterms:created>
</cp:coreProperties>
</file>